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default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【様式４号】</w:t>
      </w:r>
    </w:p>
    <w:p>
      <w:pPr>
        <w:pStyle w:val="34"/>
        <w:rPr>
          <w:rFonts w:hint="default" w:ascii="BIZ UDゴシック" w:hAnsi="BIZ UDゴシック" w:eastAsia="BIZ UDゴシック"/>
          <w:sz w:val="20"/>
        </w:rPr>
      </w:pPr>
    </w:p>
    <w:p>
      <w:pPr>
        <w:pStyle w:val="34"/>
        <w:spacing w:after="240" w:afterLines="0" w:afterAutospacing="0"/>
        <w:jc w:val="center"/>
        <w:rPr>
          <w:rFonts w:hint="default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会社概要</w:t>
      </w:r>
    </w:p>
    <w:tbl>
      <w:tblPr>
        <w:tblStyle w:val="11"/>
        <w:tblpPr w:leftFromText="142" w:rightFromText="142" w:topFromText="0" w:bottomFromText="0" w:vertAnchor="text" w:horzAnchor="margin" w:tblpXSpec="center" w:tblpY="91"/>
        <w:tblW w:w="9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themeFill="background1" w:themeFillTint="FF" w:themeFillShade="FF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63"/>
        <w:gridCol w:w="2945"/>
        <w:gridCol w:w="4406"/>
      </w:tblGrid>
      <w:tr>
        <w:trPr>
          <w:trHeight w:val="1244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instrText>EQ \* jc2 \* hps10 \o\ad(\s\up 9(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0"/>
              </w:rPr>
              <w:instrText>ふ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0"/>
              </w:rPr>
              <w:instrText>り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0"/>
              </w:rPr>
              <w:instrText>が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10"/>
              </w:rPr>
              <w:instrText>な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instrText>会社名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fldChar w:fldCharType="end"/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right="345" w:rightChars="182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12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-83" w:leftChars="-55" w:right="-85" w:rightChars="-45" w:hanging="21" w:hangingChars="11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本社所在地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right="-85" w:rightChars="-45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12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委任先所在地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right="-85" w:rightChars="-45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創業年月日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資本金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事業所数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3" w:leftChars="197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223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株式上場の有無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有（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　　　　　　部上場）　・　無</w:t>
            </w:r>
          </w:p>
        </w:tc>
      </w:tr>
      <w:tr>
        <w:trPr>
          <w:trHeight w:val="850" w:hRule="atLeast"/>
        </w:trPr>
        <w:tc>
          <w:tcPr>
            <w:tcW w:w="2463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認証・認定資格等の状況</w:t>
            </w:r>
          </w:p>
        </w:tc>
        <w:tc>
          <w:tcPr>
            <w:tcW w:w="294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ISO/ICE 27001</w:t>
            </w:r>
          </w:p>
        </w:tc>
        <w:tc>
          <w:tcPr>
            <w:tcW w:w="44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取得　　・　　未取得</w:t>
            </w:r>
          </w:p>
        </w:tc>
      </w:tr>
      <w:tr>
        <w:trPr>
          <w:trHeight w:val="850" w:hRule="atLeast"/>
        </w:trPr>
        <w:tc>
          <w:tcPr>
            <w:tcW w:w="2463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94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ISO/ICE 27017</w:t>
            </w:r>
          </w:p>
        </w:tc>
        <w:tc>
          <w:tcPr>
            <w:tcW w:w="44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取得　　・　　未取得</w:t>
            </w:r>
          </w:p>
        </w:tc>
      </w:tr>
      <w:tr>
        <w:trPr>
          <w:trHeight w:val="1130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保育所ＩＣＴシステム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の名称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5" w:leftChars="198" w:firstLineChars="0"/>
              <w:rPr>
                <w:rFonts w:hint="eastAsia"/>
              </w:rPr>
            </w:pPr>
          </w:p>
        </w:tc>
      </w:tr>
      <w:tr>
        <w:trPr>
          <w:trHeight w:val="1185" w:hRule="atLeast"/>
        </w:trPr>
        <w:tc>
          <w:tcPr>
            <w:tcW w:w="24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その他</w:t>
            </w:r>
          </w:p>
        </w:tc>
        <w:tc>
          <w:tcPr>
            <w:tcW w:w="7351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375" w:leftChars="198" w:firstLineChars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34"/>
        <w:spacing w:line="276" w:lineRule="auto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※</w:t>
      </w:r>
      <w:r>
        <w:rPr>
          <w:rFonts w:hint="eastAsia" w:ascii="BIZ UDゴシック" w:hAnsi="BIZ UDゴシック" w:eastAsia="BIZ UDゴシック"/>
        </w:rPr>
        <w:t>認証・認定資格等の写しを添付すること。</w:t>
      </w:r>
    </w:p>
    <w:sectPr>
      <w:pgSz w:w="11906" w:h="16838"/>
      <w:pgMar w:top="1134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6</Words>
  <Characters>121</Characters>
  <Application>JUST Note</Application>
  <Lines>31</Lines>
  <Paragraphs>17</Paragraphs>
  <Company>旭市</Company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2026-06-08T00:52:44Z</cp:lastPrinted>
  <dcterms:created xsi:type="dcterms:W3CDTF">2022-06-03T07:43:00Z</dcterms:created>
  <dcterms:modified xsi:type="dcterms:W3CDTF">2026-06-30T07:12:54Z</dcterms:modified>
  <cp:revision>7</cp:revision>
</cp:coreProperties>
</file>