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00" w:before="0" w:afterAutospacing="1"/>
        <w:jc w:val="center"/>
        <w:rPr>
          <w:rFonts w:ascii="UD デジタル 教科書体 N" w:hAnsi="UD デジタル 教科書体 N" w:eastAsia="UD デジタル 教科書体 N"/>
          <w:sz w:val="28"/>
        </w:rPr>
      </w:pPr>
      <w:r>
        <w:rPr>
          <w:rFonts w:ascii="UD デジタル 教科書体 N" w:hAnsi="UD デジタル 教科書体 N" w:eastAsia="UD デジタル 教科書体 N"/>
          <w:sz w:val="28"/>
        </w:rPr>
        <w:t>令和８年度　旭市育英生募集要項</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旭市育英資金給付事業は、将来旭市の発展及び社会に貢献する有為な青年の育成を図ることを目的とするものです。令和８年度は、以下のとおり育英生を募集します。</w:t>
      </w:r>
    </w:p>
    <w:p>
      <w:pPr>
        <w:pStyle w:val="Normal"/>
        <w:spacing w:lineRule="exact" w:line="300" w:before="0" w:after="0"/>
        <w:ind w:firstLine="240"/>
        <w:rPr>
          <w:rFonts w:ascii="UD デジタル 教科書体 N" w:hAnsi="UD デジタル 教科書体 N" w:eastAsia="UD デジタル 教科書体 N"/>
          <w:sz w:val="24"/>
          <w:szCs w:val="24"/>
          <w:u w:val="single"/>
        </w:rPr>
      </w:pPr>
      <w:r>
        <w:rPr>
          <w:rFonts w:ascii="UD デジタル 教科書体 N" w:hAnsi="UD デジタル 教科書体 N" w:eastAsia="UD デジタル 教科書体 N"/>
          <w:sz w:val="24"/>
          <w:szCs w:val="24"/>
          <w:u w:val="single"/>
        </w:rPr>
        <w:t>なお、国の制度により令和７年度以降、高等学校等の授業料が無償化されていることから、高校生の募集を当面の間、休止します。</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１．応募資格</w:t>
      </w:r>
    </w:p>
    <w:p>
      <w:pPr>
        <w:pStyle w:val="Normal"/>
        <w:spacing w:lineRule="exact" w:line="360" w:before="0" w:after="0"/>
        <w:ind w:left="210"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大学（大学院は除く）、短大、高専</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４年・５年</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、専修学校の専門課程に令和</w:t>
      </w:r>
      <w:r>
        <w:rPr>
          <w:rFonts w:ascii="UD デジタル 教科書体 N" w:hAnsi="UD デジタル 教科書体 N" w:eastAsia="UD デジタル 教科書体 N" w:hAnsiTheme="minorEastAsia"/>
          <w:sz w:val="24"/>
          <w:szCs w:val="24"/>
        </w:rPr>
        <w:t>８</w:t>
      </w:r>
      <w:r>
        <w:rPr>
          <w:rFonts w:ascii="UD デジタル 教科書体 N" w:hAnsi="UD デジタル 教科書体 N" w:eastAsia="UD デジタル 教科書体 N"/>
          <w:sz w:val="24"/>
          <w:szCs w:val="24"/>
        </w:rPr>
        <w:t>年４月から入学を予定している者又はすでに在学している者で、以下の全てに該当する者</w:t>
      </w:r>
    </w:p>
    <w:p>
      <w:pPr>
        <w:pStyle w:val="Normal"/>
        <w:tabs>
          <w:tab w:val="clear" w:pos="840"/>
          <w:tab w:val="left" w:pos="709" w:leader="none"/>
        </w:tabs>
        <w:spacing w:lineRule="exact" w:line="360" w:before="0" w:after="0"/>
        <w:ind w:left="707" w:hanging="468"/>
        <w:rPr>
          <w:rFonts w:ascii="UD デジタル 教科書体 N" w:hAnsi="UD デジタル 教科書体 N" w:eastAsia="UD デジタル 教科書体 N"/>
          <w:sz w:val="24"/>
          <w:szCs w:val="24"/>
          <w:u w:val="double"/>
        </w:rPr>
      </w:pPr>
      <w:r>
        <w:rPr>
          <w:rFonts w:ascii="UD デジタル 教科書体 N" w:hAnsi="UD デジタル 教科書体 N" w:eastAsia="UD デジタル 教科書体 N"/>
          <w:sz w:val="24"/>
          <w:szCs w:val="24"/>
        </w:rPr>
        <w:t>（１）</w:t>
      </w:r>
      <w:r>
        <w:rPr>
          <w:rFonts w:ascii="UD デジタル 教科書体 N" w:hAnsi="UD デジタル 教科書体 N" w:eastAsia="UD デジタル 教科書体 N"/>
          <w:sz w:val="24"/>
          <w:szCs w:val="24"/>
          <w:u w:val="double"/>
        </w:rPr>
        <w:t>入学、または在籍する大学等が、「高等教育の修学支援新制度」の対象外であることで、支援の対象外になる学生であること</w:t>
      </w:r>
      <w:bookmarkStart w:id="0" w:name="_Hlk90019065"/>
      <w:bookmarkEnd w:id="0"/>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（２）旭市に住所があること</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・生徒等は、令和</w:t>
      </w:r>
      <w:r>
        <w:rPr>
          <w:rFonts w:ascii="UD デジタル 教科書体 N" w:hAnsi="UD デジタル 教科書体 N" w:eastAsia="UD デジタル 教科書体 N" w:hAnsiTheme="minorEastAsia"/>
          <w:sz w:val="24"/>
          <w:szCs w:val="24"/>
        </w:rPr>
        <w:t>８</w:t>
      </w:r>
      <w:r>
        <w:rPr>
          <w:rFonts w:ascii="UD デジタル 教科書体 N" w:hAnsi="UD デジタル 教科書体 N" w:eastAsia="UD デジタル 教科書体 N"/>
          <w:sz w:val="24"/>
          <w:szCs w:val="24"/>
        </w:rPr>
        <w:t>年１月</w:t>
      </w:r>
      <w:r>
        <w:rPr>
          <w:rFonts w:eastAsia="UD デジタル 教科書体 N" w:ascii="UD デジタル 教科書体 N" w:hAnsi="UD デジタル 教科書体 N"/>
          <w:sz w:val="24"/>
          <w:szCs w:val="24"/>
        </w:rPr>
        <w:t>1</w:t>
      </w:r>
      <w:r>
        <w:rPr>
          <w:rFonts w:ascii="UD デジタル 教科書体 N" w:hAnsi="UD デジタル 教科書体 N" w:eastAsia="UD デジタル 教科書体 N"/>
          <w:sz w:val="24"/>
          <w:szCs w:val="24"/>
        </w:rPr>
        <w:t>日において、本市に住所を有していること。</w:t>
      </w:r>
    </w:p>
    <w:p>
      <w:pPr>
        <w:pStyle w:val="Normal"/>
        <w:spacing w:lineRule="exact" w:line="360" w:before="0" w:after="0"/>
        <w:ind w:left="1254" w:hanging="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w:t>
      </w:r>
      <w:r>
        <w:rPr>
          <w:rFonts w:ascii="UD デジタル 教科書体 N" w:hAnsi="UD デジタル 教科書体 N" w:eastAsia="UD デジタル 教科書体 N"/>
          <w:sz w:val="24"/>
          <w:szCs w:val="24"/>
        </w:rPr>
        <w:t>学校が遠方にあるなど、修学のために市外へ住所を移す場合も応募可能です。</w:t>
      </w:r>
    </w:p>
    <w:p>
      <w:pPr>
        <w:pStyle w:val="Normal"/>
        <w:spacing w:lineRule="exact" w:line="360" w:before="0" w:after="0"/>
        <w:ind w:left="930" w:hanging="72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・保護者等は、令和</w:t>
      </w:r>
      <w:r>
        <w:rPr>
          <w:rFonts w:ascii="UD デジタル 教科書体 N" w:hAnsi="UD デジタル 教科書体 N" w:eastAsia="UD デジタル 教科書体 N" w:hAnsiTheme="minorEastAsia"/>
          <w:sz w:val="24"/>
          <w:szCs w:val="24"/>
        </w:rPr>
        <w:t>８</w:t>
      </w:r>
      <w:r>
        <w:rPr>
          <w:rFonts w:ascii="UD デジタル 教科書体 N" w:hAnsi="UD デジタル 教科書体 N" w:eastAsia="UD デジタル 教科書体 N"/>
          <w:sz w:val="24"/>
          <w:szCs w:val="24"/>
        </w:rPr>
        <w:t>年</w:t>
      </w:r>
      <w:r>
        <w:rPr>
          <w:rFonts w:eastAsia="UD デジタル 教科書体 N" w:ascii="UD デジタル 教科書体 N" w:hAnsi="UD デジタル 教科書体 N"/>
          <w:sz w:val="24"/>
          <w:szCs w:val="24"/>
        </w:rPr>
        <w:t>1</w:t>
      </w:r>
      <w:r>
        <w:rPr>
          <w:rFonts w:ascii="UD デジタル 教科書体 N" w:hAnsi="UD デジタル 教科書体 N" w:eastAsia="UD デジタル 教科書体 N"/>
          <w:sz w:val="24"/>
          <w:szCs w:val="24"/>
        </w:rPr>
        <w:t>月</w:t>
      </w:r>
      <w:r>
        <w:rPr>
          <w:rFonts w:eastAsia="UD デジタル 教科書体 N" w:ascii="UD デジタル 教科書体 N" w:hAnsi="UD デジタル 教科書体 N"/>
          <w:sz w:val="24"/>
          <w:szCs w:val="24"/>
        </w:rPr>
        <w:t>1</w:t>
      </w:r>
      <w:r>
        <w:rPr>
          <w:rFonts w:ascii="UD デジタル 教科書体 N" w:hAnsi="UD デジタル 教科書体 N" w:eastAsia="UD デジタル 教科書体 N"/>
          <w:sz w:val="24"/>
          <w:szCs w:val="24"/>
        </w:rPr>
        <w:t>日から受給期間、継続して本市に住所を有していること</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（３）学業の成績が優れ、性行が正しいこと</w:t>
      </w:r>
    </w:p>
    <w:p>
      <w:pPr>
        <w:pStyle w:val="Normal"/>
        <w:spacing w:lineRule="exact" w:line="360" w:before="0" w:after="0"/>
        <w:ind w:firstLine="96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学習成績評定平均値　３</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５を超える</w:t>
      </w:r>
    </w:p>
    <w:p>
      <w:pPr>
        <w:pStyle w:val="Normal"/>
        <w:spacing w:lineRule="exact" w:line="360" w:before="0" w:after="0"/>
        <w:ind w:firstLine="96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学習成績評定の対象期間は、申請時の学年によって異なります。</w:t>
      </w:r>
    </w:p>
    <w:p>
      <w:pPr>
        <w:pStyle w:val="Normal"/>
        <w:spacing w:lineRule="exact" w:line="360" w:before="0" w:after="0"/>
        <w:ind w:firstLine="96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（例）大学入学時の申請は、高校３年間</w:t>
      </w:r>
    </w:p>
    <w:p>
      <w:pPr>
        <w:pStyle w:val="Normal"/>
        <w:spacing w:lineRule="exact" w:line="360" w:before="0" w:after="0"/>
        <w:ind w:firstLine="16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大学２年進級時の申請は、大学１年間</w:t>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xml:space="preserve">   </w:t>
      </w:r>
      <w:r>
        <w:rPr>
          <w:rFonts w:ascii="UD デジタル 教科書体 N" w:hAnsi="UD デジタル 教科書体 N" w:eastAsia="UD デジタル 教科書体 N"/>
          <w:sz w:val="24"/>
          <w:szCs w:val="24"/>
        </w:rPr>
        <w:t>　   　　　大学３年進級時の申請は、大学２年間</w:t>
      </w:r>
    </w:p>
    <w:p>
      <w:pPr>
        <w:pStyle w:val="Normal"/>
        <w:spacing w:lineRule="exact" w:line="360" w:before="0" w:after="0"/>
        <w:ind w:firstLine="16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大学４年進級時の申請は、大学３年間</w:t>
      </w:r>
    </w:p>
    <w:p>
      <w:pPr>
        <w:pStyle w:val="Normal"/>
        <w:tabs>
          <w:tab w:val="clear" w:pos="840"/>
          <w:tab w:val="left" w:pos="709" w:leader="none"/>
        </w:tabs>
        <w:spacing w:lineRule="exact" w:line="360" w:before="0" w:after="0"/>
        <w:ind w:left="707" w:hanging="468"/>
        <w:rPr>
          <w:rFonts w:ascii="UD デジタル 教科書体 N" w:hAnsi="UD デジタル 教科書体 N" w:eastAsia="UD デジタル 教科書体 N"/>
          <w:sz w:val="24"/>
          <w:szCs w:val="24"/>
          <w:u w:val="double"/>
        </w:rPr>
      </w:pPr>
      <w:r>
        <w:rPr>
          <w:rFonts w:eastAsia="UD デジタル 教科書体 N" w:ascii="UD デジタル 教科書体 N" w:hAnsi="UD デジタル 教科書体 N"/>
          <w:sz w:val="24"/>
          <w:szCs w:val="24"/>
          <w:u w:val="double"/>
        </w:rPr>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（４）校長又は学長の推薦があり、成業が見込まれること</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（５）生計を共にする家族の収入額が、旭市の収入基準に該当すること</w:t>
      </w:r>
    </w:p>
    <w:p>
      <w:pPr>
        <w:pStyle w:val="Normal"/>
        <w:spacing w:lineRule="exact" w:line="360" w:before="0" w:after="0"/>
        <w:ind w:left="870" w:hanging="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w:t>
      </w:r>
      <w:r>
        <w:rPr>
          <w:rFonts w:ascii="UD デジタル 教科書体 N" w:hAnsi="UD デジタル 教科書体 N" w:eastAsia="UD デジタル 教科書体 N"/>
          <w:sz w:val="24"/>
          <w:szCs w:val="24"/>
        </w:rPr>
        <w:t>収入基準は、日本学生支援機構奨学金及び千葉県奨学資金の基準を参考に定めています。</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（６）同種の学校において、過去に旭市育英資金の給付を受けていないこと</w:t>
      </w:r>
    </w:p>
    <w:p>
      <w:pPr>
        <w:pStyle w:val="Normal"/>
        <w:spacing w:lineRule="exact" w:line="360" w:before="0" w:after="0"/>
        <w:ind w:firstLine="96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例　大学等で給付を受け、卒業後に大学等へ再び入学する場合は「不可」</w:t>
      </w:r>
    </w:p>
    <w:p>
      <w:pPr>
        <w:pStyle w:val="Normal"/>
        <w:spacing w:lineRule="exact" w:line="360" w:before="0" w:after="0"/>
        <w:ind w:left="810" w:hanging="60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（７）大学等を卒業・退学、または社会人を経た後の進学など再度の学び直しではないこと</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（８）身元確実な保証人がいること</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２．提出書類</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xml:space="preserve">（１）旭市育英資金給付申請書 </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xml:space="preserve">（２）旭市育英資金給付推薦書 </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（３）成績証明書　※学校任意様式で５段階評価</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（４）家庭状況調書　</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（５）承諾書</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収入・所得に関する資料の提供のため</w:t>
      </w:r>
      <w:r>
        <w:rPr>
          <w:rFonts w:eastAsia="UD デジタル 教科書体 N" w:ascii="UD デジタル 教科書体 N" w:hAnsi="UD デジタル 教科書体 N"/>
          <w:sz w:val="24"/>
          <w:szCs w:val="24"/>
        </w:rPr>
        <w:t>)</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（６）旭市育英資金給付保証人調書</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（７）合格通知書の写し</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在学中の場合は「在学証明書」</w:t>
      </w:r>
      <w:r>
        <w:rPr>
          <w:rFonts w:eastAsia="UD デジタル 教科書体 N" w:ascii="UD デジタル 教科書体 N" w:hAnsi="UD デジタル 教科書体 N"/>
          <w:sz w:val="24"/>
          <w:szCs w:val="24"/>
        </w:rPr>
        <w:t>)</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（８）作文「修学による旭市の発展への思い」（手書きで８００字程度）</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３．募集受付期間</w:t>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令和８年３月</w:t>
      </w:r>
      <w:r>
        <w:rPr>
          <w:rFonts w:eastAsia="UD デジタル 教科書体 N" w:ascii="UD デジタル 教科書体 N" w:hAnsi="UD デジタル 教科書体 N"/>
          <w:sz w:val="24"/>
          <w:szCs w:val="24"/>
        </w:rPr>
        <w:t>1</w:t>
      </w:r>
      <w:r>
        <w:rPr>
          <w:rFonts w:ascii="UD デジタル 教科書体 N" w:hAnsi="UD デジタル 教科書体 N" w:eastAsia="UD デジタル 教科書体 N"/>
          <w:sz w:val="24"/>
          <w:szCs w:val="24"/>
        </w:rPr>
        <w:t>０日（火）～３月３１日（火）</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４．給付金額</w:t>
      </w:r>
    </w:p>
    <w:p>
      <w:pPr>
        <w:pStyle w:val="Normal"/>
        <w:spacing w:lineRule="exact" w:line="3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大学生、短大生、高専</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４年・５年</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生、専修学校生及び各種学校生　　　</w:t>
      </w:r>
    </w:p>
    <w:p>
      <w:pPr>
        <w:pStyle w:val="Normal"/>
        <w:spacing w:lineRule="exact" w:line="3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月額　１４</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４００円</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５．給付期間</w:t>
      </w:r>
    </w:p>
    <w:p>
      <w:pPr>
        <w:pStyle w:val="Normal"/>
        <w:spacing w:lineRule="exact" w:line="360" w:before="0" w:after="0"/>
        <w:ind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１年間。標準修業年限に達するまで、年度ごとに申請が必要になります。</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６．選考方法</w:t>
      </w:r>
    </w:p>
    <w:p>
      <w:pPr>
        <w:pStyle w:val="Normal"/>
        <w:spacing w:lineRule="exact" w:line="3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旭市育英資金給付選考委員会の審査を経て、給付の可否を決定します。</w:t>
      </w:r>
    </w:p>
    <w:p>
      <w:pPr>
        <w:pStyle w:val="Normal"/>
        <w:spacing w:lineRule="exact" w:line="3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選考の結果は、「旭市育英資金給付</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却下</w:t>
      </w:r>
      <w:r>
        <w:rPr>
          <w:rFonts w:eastAsia="UD デジタル 教科書体 N" w:ascii="UD デジタル 教科書体 N" w:hAnsi="UD デジタル 教科書体 N"/>
          <w:sz w:val="24"/>
          <w:szCs w:val="24"/>
        </w:rPr>
        <w:t>)</w:t>
      </w:r>
      <w:r>
        <w:rPr>
          <w:rFonts w:ascii="UD デジタル 教科書体 N" w:hAnsi="UD デジタル 教科書体 N" w:eastAsia="UD デジタル 教科書体 N"/>
          <w:sz w:val="24"/>
          <w:szCs w:val="24"/>
        </w:rPr>
        <w:t>決定通知書」によって通知します。</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７．その他</w:t>
      </w:r>
    </w:p>
    <w:p>
      <w:pPr>
        <w:pStyle w:val="Normal"/>
        <w:spacing w:lineRule="exact" w:line="3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育英資金は、育英生名義の口座へ</w:t>
      </w:r>
      <w:r>
        <w:rPr>
          <w:rFonts w:eastAsia="UD デジタル 教科書体 N" w:ascii="UD デジタル 教科書体 N" w:hAnsi="UD デジタル 教科書体 N"/>
          <w:sz w:val="24"/>
          <w:szCs w:val="24"/>
        </w:rPr>
        <w:t>1</w:t>
      </w:r>
      <w:r>
        <w:rPr>
          <w:rFonts w:ascii="UD デジタル 教科書体 N" w:hAnsi="UD デジタル 教科書体 N" w:eastAsia="UD デジタル 教科書体 N"/>
          <w:sz w:val="24"/>
          <w:szCs w:val="24"/>
        </w:rPr>
        <w:t>年分を振り込みます。</w:t>
      </w:r>
    </w:p>
    <w:p>
      <w:pPr>
        <w:pStyle w:val="Normal"/>
        <w:spacing w:lineRule="exact" w:line="360" w:before="0" w:after="0"/>
        <w:ind w:left="210" w:firstLine="24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年度途中で退学した場合や、成業の見込みがない場合には、速やかに届出をすることとし、給付額に超過が生じる場合は、市へ返還していただくことになります。</w:t>
      </w:r>
    </w:p>
    <w:p>
      <w:pPr>
        <w:pStyle w:val="Normal"/>
        <w:spacing w:lineRule="exact" w:line="360" w:before="0" w:after="0"/>
        <w:rPr>
          <w:rFonts w:ascii="UD デジタル 教科書体 N" w:hAnsi="UD デジタル 教科書体 N" w:eastAsia="UD デジタル 教科書体 N"/>
          <w:sz w:val="24"/>
          <w:szCs w:val="24"/>
        </w:rPr>
      </w:pPr>
      <w:r>
        <w:rPr>
          <w:rFonts w:eastAsia="UD デジタル 教科書体 N" w:ascii="UD デジタル 教科書体 N" w:hAnsi="UD デジタル 教科書体 N"/>
          <w:sz w:val="24"/>
          <w:szCs w:val="24"/>
        </w:rPr>
      </w:r>
    </w:p>
    <w:p>
      <w:pPr>
        <w:pStyle w:val="Normal"/>
        <w:spacing w:lineRule="exact" w:line="360" w:before="0" w:after="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８．問い合わせ先</w:t>
      </w:r>
    </w:p>
    <w:p>
      <w:pPr>
        <w:pStyle w:val="Normal"/>
        <w:spacing w:lineRule="exact" w:line="2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旭市教育委員会 教育総務課 総務班</w:t>
      </w:r>
    </w:p>
    <w:p>
      <w:pPr>
        <w:pStyle w:val="Normal"/>
        <w:spacing w:lineRule="exact" w:line="260" w:before="0" w:after="0"/>
        <w:ind w:firstLine="480"/>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千葉県旭市ニの２１３２番地　旭市役所４階</w:t>
      </w:r>
    </w:p>
    <w:p>
      <w:pPr>
        <w:pStyle w:val="Normal"/>
        <w:spacing w:lineRule="exact" w:line="260" w:before="0" w:after="0"/>
        <w:ind w:firstLine="425"/>
        <w:rPr>
          <w:rFonts w:ascii="UD デジタル 教科書体 N" w:hAnsi="UD デジタル 教科書体 N" w:eastAsia="UD デジタル 教科書体 N"/>
          <w:sz w:val="24"/>
          <w:szCs w:val="24"/>
        </w:rPr>
      </w:pPr>
      <w:r>
        <w:rPr>
          <w:rFonts w:ascii="UD デジタル 教科書体 N" w:hAnsi="UD デジタル 教科書体 N" w:eastAsia="UD デジタル 教科書体 N"/>
          <w:sz w:val="24"/>
          <w:szCs w:val="24"/>
        </w:rPr>
        <w:t>　</w:t>
      </w:r>
      <w:r>
        <w:rPr>
          <w:rFonts w:eastAsia="UD デジタル 教科書体 N" w:ascii="UD デジタル 教科書体 N" w:hAnsi="UD デジタル 教科書体 N"/>
          <w:sz w:val="24"/>
          <w:szCs w:val="24"/>
        </w:rPr>
        <w:t>TEL</w:t>
      </w:r>
      <w:r>
        <w:rPr>
          <w:rFonts w:ascii="UD デジタル 教科書体 N" w:hAnsi="UD デジタル 教科書体 N" w:eastAsia="UD デジタル 教科書体 N"/>
          <w:sz w:val="24"/>
          <w:szCs w:val="24"/>
        </w:rPr>
        <w:t>　０４７９（８５）８６１７</w:t>
      </w:r>
    </w:p>
    <w:sectPr>
      <w:type w:val="nextPage"/>
      <w:pgSz w:w="11906" w:h="16838"/>
      <w:pgMar w:left="1418" w:right="1134" w:gutter="0" w:header="0" w:top="1701" w:footer="0" w:bottom="68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UD デジタル 教科書体 N">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游明朝" w:hAnsi="游明朝" w:eastAsia="游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Pr/>
  </w:style>
  <w:style w:type="character" w:styleId="Style15" w:customStyle="1">
    <w:name w:val="フッター (文字)"/>
    <w:basedOn w:val="DefaultParagraphFont"/>
    <w:qFormat/>
    <w:rPr/>
  </w:style>
  <w:style w:type="character" w:styleId="Style16">
    <w:name w:val="脚注番号"/>
    <w:basedOn w:val="DefaultParagraphFont"/>
    <w:semiHidden/>
    <w:qFormat/>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Pr>
      <w:vertAlign w:val="superscript"/>
    </w:rPr>
  </w:style>
  <w:style w:type="character" w:styleId="Style19">
    <w:name w:val="Endnote Reference"/>
    <w:rPr>
      <w:vertAlign w:val="superscript"/>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Style25">
    <w:name w:val="ヘッダーとフッター"/>
    <w:basedOn w:val="Normal"/>
    <w:qFormat/>
    <w:pPr/>
    <w:rPr/>
  </w:style>
  <w:style w:type="paragraph" w:styleId="Style26">
    <w:name w:val="Header"/>
    <w:basedOn w:val="Normal"/>
    <w:link w:val="Style14"/>
    <w:pPr>
      <w:tabs>
        <w:tab w:val="clear" w:pos="840"/>
        <w:tab w:val="center" w:pos="4252" w:leader="none"/>
        <w:tab w:val="right" w:pos="8504" w:leader="none"/>
      </w:tabs>
      <w:snapToGrid w:val="false"/>
    </w:pPr>
    <w:rPr/>
  </w:style>
  <w:style w:type="paragraph" w:styleId="Style27">
    <w:name w:val="Footer"/>
    <w:basedOn w:val="Normal"/>
    <w:link w:val="Style15"/>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f423c9"/>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5546-7FFF-4832-B811-F78C77AD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LibreOffice/7.4.3.2$Windows_x86 LibreOffice_project/1048a8393ae2eeec98dff31b5c133c5f1d08b890</Application>
  <AppVersion>15.0000</AppVersion>
  <Pages>2</Pages>
  <Words>1279</Words>
  <Characters>1281</Characters>
  <CharactersWithSpaces>1316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2026-01-29T02:36:00Z</dcterms:created>
  <dc:creator>佐々　徳男</dc:creator>
  <dc:description/>
  <dc:language>ja-JP</dc:language>
  <cp:lastModifiedBy/>
  <cp:lastPrinted>2026-02-09T00:44:00Z</cp:lastPrinted>
  <dcterms:modified xsi:type="dcterms:W3CDTF">2026-02-10T10:30:24Z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