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8C87B" w14:textId="7BD6445B" w:rsidR="00B32CBD" w:rsidRDefault="00B32CBD" w:rsidP="000557F4">
      <w:pPr>
        <w:jc w:val="right"/>
        <w:rPr>
          <w:rFonts w:ascii="ＭＳ 明朝" w:eastAsia="ＭＳ 明朝" w:hAnsi="ＭＳ 明朝"/>
          <w:szCs w:val="21"/>
        </w:rPr>
      </w:pPr>
    </w:p>
    <w:p w14:paraId="0358B691" w14:textId="76B2E8E2" w:rsidR="00B6494C" w:rsidRPr="00B374E4" w:rsidRDefault="00F40E25" w:rsidP="00B6494C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旭市</w:t>
      </w:r>
      <w:r w:rsidR="00DF472F">
        <w:rPr>
          <w:rFonts w:ascii="ＭＳ 明朝" w:eastAsia="ＭＳ 明朝" w:hAnsi="ＭＳ 明朝" w:hint="eastAsia"/>
          <w:szCs w:val="21"/>
        </w:rPr>
        <w:t>グルー</w:t>
      </w:r>
      <w:r w:rsidR="00DD4746">
        <w:rPr>
          <w:rFonts w:ascii="ＭＳ 明朝" w:eastAsia="ＭＳ 明朝" w:hAnsi="ＭＳ 明朝" w:hint="eastAsia"/>
          <w:szCs w:val="21"/>
        </w:rPr>
        <w:t>プ</w:t>
      </w:r>
      <w:r w:rsidR="00DF472F">
        <w:rPr>
          <w:rFonts w:ascii="ＭＳ 明朝" w:eastAsia="ＭＳ 明朝" w:hAnsi="ＭＳ 明朝" w:hint="eastAsia"/>
          <w:szCs w:val="21"/>
        </w:rPr>
        <w:t>ウェア賃貸借</w:t>
      </w:r>
      <w:r w:rsidR="00B6494C" w:rsidRPr="00B374E4">
        <w:rPr>
          <w:rFonts w:ascii="ＭＳ 明朝" w:eastAsia="ＭＳ 明朝" w:hAnsi="ＭＳ 明朝" w:hint="eastAsia"/>
          <w:szCs w:val="21"/>
        </w:rPr>
        <w:t>業務</w:t>
      </w:r>
      <w:r w:rsidR="00DF472F">
        <w:rPr>
          <w:rFonts w:ascii="ＭＳ 明朝" w:eastAsia="ＭＳ 明朝" w:hAnsi="ＭＳ 明朝" w:hint="eastAsia"/>
          <w:szCs w:val="21"/>
        </w:rPr>
        <w:t>に</w:t>
      </w:r>
      <w:r w:rsidR="00331FCF">
        <w:rPr>
          <w:rFonts w:ascii="ＭＳ 明朝" w:eastAsia="ＭＳ 明朝" w:hAnsi="ＭＳ 明朝" w:hint="eastAsia"/>
          <w:szCs w:val="21"/>
        </w:rPr>
        <w:t>係る</w:t>
      </w:r>
      <w:r w:rsidR="00B6494C" w:rsidRPr="00B374E4">
        <w:rPr>
          <w:rFonts w:ascii="ＭＳ 明朝" w:eastAsia="ＭＳ 明朝" w:hAnsi="ＭＳ 明朝" w:hint="eastAsia"/>
          <w:szCs w:val="21"/>
        </w:rPr>
        <w:t>公</w:t>
      </w:r>
      <w:r w:rsidR="00D80202">
        <w:rPr>
          <w:rFonts w:ascii="ＭＳ 明朝" w:eastAsia="ＭＳ 明朝" w:hAnsi="ＭＳ 明朝" w:hint="eastAsia"/>
          <w:szCs w:val="21"/>
        </w:rPr>
        <w:t>募</w:t>
      </w:r>
      <w:r w:rsidR="00B6494C" w:rsidRPr="00B374E4">
        <w:rPr>
          <w:rFonts w:ascii="ＭＳ 明朝" w:eastAsia="ＭＳ 明朝" w:hAnsi="ＭＳ 明朝" w:hint="eastAsia"/>
          <w:szCs w:val="21"/>
        </w:rPr>
        <w:t>型プロポーザル審査実施要領</w:t>
      </w:r>
    </w:p>
    <w:p w14:paraId="7D608D92" w14:textId="77777777" w:rsidR="00B6494C" w:rsidRPr="00251A14" w:rsidRDefault="00B6494C" w:rsidP="00B6494C">
      <w:pPr>
        <w:rPr>
          <w:rFonts w:ascii="ＭＳ 明朝" w:eastAsia="ＭＳ 明朝" w:hAnsi="ＭＳ 明朝"/>
        </w:rPr>
      </w:pPr>
    </w:p>
    <w:p w14:paraId="7C242361" w14:textId="77777777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（目的）</w:t>
      </w:r>
    </w:p>
    <w:p w14:paraId="116E3E7F" w14:textId="3F3DFCE6" w:rsidR="00B6494C" w:rsidRDefault="00B6494C" w:rsidP="007C76F3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この要領は、</w:t>
      </w:r>
      <w:r w:rsidR="00F40E25">
        <w:rPr>
          <w:rFonts w:ascii="ＭＳ 明朝" w:eastAsia="ＭＳ 明朝" w:hAnsi="ＭＳ 明朝" w:hint="eastAsia"/>
        </w:rPr>
        <w:t>旭市</w:t>
      </w:r>
      <w:r w:rsidR="004C12A7" w:rsidRPr="004C12A7">
        <w:rPr>
          <w:rFonts w:ascii="ＭＳ 明朝" w:eastAsia="ＭＳ 明朝" w:hAnsi="ＭＳ 明朝" w:hint="eastAsia"/>
        </w:rPr>
        <w:t>グルー</w:t>
      </w:r>
      <w:r w:rsidR="00DD4746">
        <w:rPr>
          <w:rFonts w:ascii="ＭＳ 明朝" w:eastAsia="ＭＳ 明朝" w:hAnsi="ＭＳ 明朝" w:hint="eastAsia"/>
        </w:rPr>
        <w:t>プ</w:t>
      </w:r>
      <w:r w:rsidR="004C12A7" w:rsidRPr="004C12A7">
        <w:rPr>
          <w:rFonts w:ascii="ＭＳ 明朝" w:eastAsia="ＭＳ 明朝" w:hAnsi="ＭＳ 明朝" w:hint="eastAsia"/>
        </w:rPr>
        <w:t>ウェア賃貸借業務に</w:t>
      </w:r>
      <w:r w:rsidR="00331FCF">
        <w:rPr>
          <w:rFonts w:ascii="ＭＳ 明朝" w:eastAsia="ＭＳ 明朝" w:hAnsi="ＭＳ 明朝" w:hint="eastAsia"/>
          <w:szCs w:val="21"/>
        </w:rPr>
        <w:t>係る</w:t>
      </w:r>
      <w:r>
        <w:rPr>
          <w:rFonts w:ascii="ＭＳ 明朝" w:eastAsia="ＭＳ 明朝" w:hAnsi="ＭＳ 明朝" w:hint="eastAsia"/>
        </w:rPr>
        <w:t>公募型プロポーザル方式により受注者を特定する場合の選定方法等について、必要な事項を定める。</w:t>
      </w:r>
    </w:p>
    <w:p w14:paraId="4D604429" w14:textId="77777777" w:rsidR="00B6494C" w:rsidRDefault="00B6494C" w:rsidP="00B6494C">
      <w:pPr>
        <w:rPr>
          <w:rFonts w:ascii="ＭＳ 明朝" w:eastAsia="ＭＳ 明朝" w:hAnsi="ＭＳ 明朝"/>
        </w:rPr>
      </w:pPr>
    </w:p>
    <w:p w14:paraId="0123B150" w14:textId="77777777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（定義）</w:t>
      </w:r>
    </w:p>
    <w:p w14:paraId="51560A6D" w14:textId="6CACE9E7" w:rsidR="00B6494C" w:rsidRDefault="00B6494C" w:rsidP="007C76F3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募型プロポーザルとは、業務の提案者を特定する場合において、提案者の参加意欲を反映し、技術的適性を的確に把握するため、あらかじめ業務の概要及び参加資格等を公告し、企画提案書の提出を希望する者から参加申出書の提出を求め、提出された参加申出書により参加資格等の審査を行い、企画提案書の提出を要請する者を選定した後に、当該提案者から企画提案書の提出を求め、プレゼンテーション及びヒアリングを実施し、提案内容の審査及び評価を行うことにより、当該業務の内容に最も適した者を特定する手続きをいう。</w:t>
      </w:r>
    </w:p>
    <w:p w14:paraId="6CDAD28F" w14:textId="77777777" w:rsidR="00B6494C" w:rsidRDefault="00B6494C" w:rsidP="00B6494C">
      <w:pPr>
        <w:rPr>
          <w:rFonts w:ascii="ＭＳ 明朝" w:eastAsia="ＭＳ 明朝" w:hAnsi="ＭＳ 明朝"/>
        </w:rPr>
      </w:pPr>
    </w:p>
    <w:p w14:paraId="21CCB0E3" w14:textId="77777777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（業務の概要）</w:t>
      </w:r>
    </w:p>
    <w:p w14:paraId="44AAAE89" w14:textId="067CF276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 務 名：</w:t>
      </w:r>
      <w:r w:rsidR="00F40E25">
        <w:rPr>
          <w:rFonts w:ascii="ＭＳ 明朝" w:eastAsia="ＭＳ 明朝" w:hAnsi="ＭＳ 明朝" w:hint="eastAsia"/>
        </w:rPr>
        <w:t>旭市</w:t>
      </w:r>
      <w:r w:rsidR="00DF472F" w:rsidRPr="00DF472F">
        <w:rPr>
          <w:rFonts w:ascii="ＭＳ 明朝" w:eastAsia="ＭＳ 明朝" w:hAnsi="ＭＳ 明朝" w:hint="eastAsia"/>
        </w:rPr>
        <w:t>グルー</w:t>
      </w:r>
      <w:r w:rsidR="00DD4746">
        <w:rPr>
          <w:rFonts w:ascii="ＭＳ 明朝" w:eastAsia="ＭＳ 明朝" w:hAnsi="ＭＳ 明朝" w:hint="eastAsia"/>
        </w:rPr>
        <w:t>プ</w:t>
      </w:r>
      <w:r w:rsidR="00DF472F" w:rsidRPr="00DF472F">
        <w:rPr>
          <w:rFonts w:ascii="ＭＳ 明朝" w:eastAsia="ＭＳ 明朝" w:hAnsi="ＭＳ 明朝" w:hint="eastAsia"/>
        </w:rPr>
        <w:t>ウェア賃貸借業務</w:t>
      </w:r>
      <w:r w:rsidR="007B2609">
        <w:rPr>
          <w:rFonts w:ascii="ＭＳ 明朝" w:eastAsia="ＭＳ 明朝" w:hAnsi="ＭＳ 明朝" w:hint="eastAsia"/>
        </w:rPr>
        <w:t>（長期</w:t>
      </w:r>
      <w:r w:rsidR="009669E2">
        <w:rPr>
          <w:rFonts w:ascii="ＭＳ 明朝" w:eastAsia="ＭＳ 明朝" w:hAnsi="ＭＳ 明朝" w:hint="eastAsia"/>
        </w:rPr>
        <w:t>継続契約）</w:t>
      </w:r>
    </w:p>
    <w:p w14:paraId="62F68ED7" w14:textId="61882F3C" w:rsidR="00B6494C" w:rsidRDefault="00B6494C" w:rsidP="0056530A">
      <w:pPr>
        <w:ind w:left="1470" w:hangingChars="700" w:hanging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業務内容：</w:t>
      </w:r>
      <w:r w:rsidR="00F40E25">
        <w:rPr>
          <w:rFonts w:ascii="ＭＳ 明朝" w:eastAsia="ＭＳ 明朝" w:hAnsi="ＭＳ 明朝" w:hint="eastAsia"/>
        </w:rPr>
        <w:t>旭市</w:t>
      </w:r>
      <w:r w:rsidR="00DF472F" w:rsidRPr="00DF472F">
        <w:rPr>
          <w:rFonts w:ascii="ＭＳ 明朝" w:eastAsia="ＭＳ 明朝" w:hAnsi="ＭＳ 明朝" w:hint="eastAsia"/>
        </w:rPr>
        <w:t>グルー</w:t>
      </w:r>
      <w:r w:rsidR="00DD4746">
        <w:rPr>
          <w:rFonts w:ascii="ＭＳ 明朝" w:eastAsia="ＭＳ 明朝" w:hAnsi="ＭＳ 明朝" w:hint="eastAsia"/>
        </w:rPr>
        <w:t>プ</w:t>
      </w:r>
      <w:r w:rsidR="00DF472F" w:rsidRPr="00DF472F">
        <w:rPr>
          <w:rFonts w:ascii="ＭＳ 明朝" w:eastAsia="ＭＳ 明朝" w:hAnsi="ＭＳ 明朝" w:hint="eastAsia"/>
        </w:rPr>
        <w:t>ウェア賃貸借業務</w:t>
      </w:r>
      <w:r>
        <w:rPr>
          <w:rFonts w:ascii="ＭＳ 明朝" w:eastAsia="ＭＳ 明朝" w:hAnsi="ＭＳ 明朝" w:hint="eastAsia"/>
        </w:rPr>
        <w:t>仕様書</w:t>
      </w:r>
      <w:r w:rsidR="00FA49B2">
        <w:rPr>
          <w:rFonts w:ascii="ＭＳ 明朝" w:eastAsia="ＭＳ 明朝" w:hAnsi="ＭＳ 明朝" w:hint="eastAsia"/>
        </w:rPr>
        <w:t>（以下「仕様書」という。）</w:t>
      </w:r>
      <w:r>
        <w:rPr>
          <w:rFonts w:ascii="ＭＳ 明朝" w:eastAsia="ＭＳ 明朝" w:hAnsi="ＭＳ 明朝" w:hint="eastAsia"/>
        </w:rPr>
        <w:t>による</w:t>
      </w:r>
    </w:p>
    <w:p w14:paraId="27D2BC7A" w14:textId="77777777" w:rsidR="00B6494C" w:rsidRDefault="00B6494C" w:rsidP="00B6494C">
      <w:pPr>
        <w:rPr>
          <w:rFonts w:ascii="ＭＳ 明朝" w:eastAsia="ＭＳ 明朝" w:hAnsi="ＭＳ 明朝"/>
        </w:rPr>
      </w:pPr>
    </w:p>
    <w:p w14:paraId="5A955D26" w14:textId="77777777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（企画提案書の評価・特定）</w:t>
      </w:r>
    </w:p>
    <w:p w14:paraId="2F2369ED" w14:textId="3C9B1405" w:rsidR="00B6494C" w:rsidRDefault="00B6494C" w:rsidP="00B6494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40E25">
        <w:rPr>
          <w:rFonts w:ascii="ＭＳ 明朝" w:eastAsia="ＭＳ 明朝" w:hAnsi="ＭＳ 明朝" w:hint="eastAsia"/>
        </w:rPr>
        <w:t>旭市</w:t>
      </w:r>
      <w:r w:rsidR="00DF472F" w:rsidRPr="00DF472F">
        <w:rPr>
          <w:rFonts w:ascii="ＭＳ 明朝" w:eastAsia="ＭＳ 明朝" w:hAnsi="ＭＳ 明朝" w:hint="eastAsia"/>
        </w:rPr>
        <w:t>グルー</w:t>
      </w:r>
      <w:r w:rsidR="00DD4746">
        <w:rPr>
          <w:rFonts w:ascii="ＭＳ 明朝" w:eastAsia="ＭＳ 明朝" w:hAnsi="ＭＳ 明朝" w:hint="eastAsia"/>
        </w:rPr>
        <w:t>プ</w:t>
      </w:r>
      <w:r w:rsidR="00DF472F" w:rsidRPr="00DF472F">
        <w:rPr>
          <w:rFonts w:ascii="ＭＳ 明朝" w:eastAsia="ＭＳ 明朝" w:hAnsi="ＭＳ 明朝" w:hint="eastAsia"/>
        </w:rPr>
        <w:t>ウェア賃貸借業務</w:t>
      </w:r>
      <w:r w:rsidR="00DF472F">
        <w:rPr>
          <w:rFonts w:ascii="ＭＳ 明朝" w:eastAsia="ＭＳ 明朝" w:hAnsi="ＭＳ 明朝" w:hint="eastAsia"/>
        </w:rPr>
        <w:t>に</w:t>
      </w:r>
      <w:r w:rsidR="00331FCF">
        <w:rPr>
          <w:rFonts w:ascii="ＭＳ 明朝" w:eastAsia="ＭＳ 明朝" w:hAnsi="ＭＳ 明朝" w:hint="eastAsia"/>
          <w:szCs w:val="21"/>
        </w:rPr>
        <w:t>係る</w:t>
      </w:r>
      <w:r>
        <w:rPr>
          <w:rFonts w:ascii="ＭＳ 明朝" w:eastAsia="ＭＳ 明朝" w:hAnsi="ＭＳ 明朝" w:hint="eastAsia"/>
        </w:rPr>
        <w:t>公募型プロポーザル企画提案審査</w:t>
      </w:r>
      <w:r w:rsidR="00786DFC">
        <w:rPr>
          <w:rFonts w:ascii="ＭＳ 明朝" w:eastAsia="ＭＳ 明朝" w:hAnsi="ＭＳ 明朝" w:hint="eastAsia"/>
        </w:rPr>
        <w:t>委員</w:t>
      </w:r>
      <w:r>
        <w:rPr>
          <w:rFonts w:ascii="ＭＳ 明朝" w:eastAsia="ＭＳ 明朝" w:hAnsi="ＭＳ 明朝" w:hint="eastAsia"/>
        </w:rPr>
        <w:t>会（以下「審査会」という。）において企画提案書及びプレゼンテーション内容の評価を行う。</w:t>
      </w:r>
    </w:p>
    <w:p w14:paraId="7CA36AE2" w14:textId="4D9F8E0E" w:rsidR="00B6494C" w:rsidRDefault="00B6494C" w:rsidP="00B6494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審査会の構成は別紙「</w:t>
      </w:r>
      <w:bookmarkStart w:id="0" w:name="_Hlk195100076"/>
      <w:r w:rsidR="00F40E25">
        <w:rPr>
          <w:rFonts w:ascii="ＭＳ 明朝" w:eastAsia="ＭＳ 明朝" w:hAnsi="ＭＳ 明朝" w:hint="eastAsia"/>
        </w:rPr>
        <w:t>旭市</w:t>
      </w:r>
      <w:r w:rsidR="00947127">
        <w:rPr>
          <w:rFonts w:ascii="ＭＳ 明朝" w:eastAsia="ＭＳ 明朝" w:hAnsi="ＭＳ 明朝" w:hint="eastAsia"/>
        </w:rPr>
        <w:t>グループウェア</w:t>
      </w:r>
      <w:r w:rsidR="00331FCF">
        <w:rPr>
          <w:rFonts w:ascii="ＭＳ 明朝" w:eastAsia="ＭＳ 明朝" w:hAnsi="ＭＳ 明朝" w:hint="eastAsia"/>
        </w:rPr>
        <w:t>賃貸借</w:t>
      </w:r>
      <w:r>
        <w:rPr>
          <w:rFonts w:ascii="ＭＳ 明朝" w:eastAsia="ＭＳ 明朝" w:hAnsi="ＭＳ 明朝" w:hint="eastAsia"/>
        </w:rPr>
        <w:t>業務</w:t>
      </w:r>
      <w:r w:rsidR="00947127">
        <w:rPr>
          <w:rFonts w:ascii="ＭＳ 明朝" w:eastAsia="ＭＳ 明朝" w:hAnsi="ＭＳ 明朝" w:hint="eastAsia"/>
        </w:rPr>
        <w:t>に</w:t>
      </w:r>
      <w:r w:rsidR="00331FCF">
        <w:rPr>
          <w:rFonts w:ascii="ＭＳ 明朝" w:eastAsia="ＭＳ 明朝" w:hAnsi="ＭＳ 明朝" w:hint="eastAsia"/>
        </w:rPr>
        <w:t>係る</w:t>
      </w:r>
      <w:r>
        <w:rPr>
          <w:rFonts w:ascii="ＭＳ 明朝" w:eastAsia="ＭＳ 明朝" w:hAnsi="ＭＳ 明朝" w:hint="eastAsia"/>
        </w:rPr>
        <w:t>公募型プロポーザル企画提案審査</w:t>
      </w:r>
      <w:r w:rsidR="00BF6432">
        <w:rPr>
          <w:rFonts w:ascii="ＭＳ 明朝" w:eastAsia="ＭＳ 明朝" w:hAnsi="ＭＳ 明朝" w:hint="eastAsia"/>
        </w:rPr>
        <w:t>委員</w:t>
      </w:r>
      <w:r>
        <w:rPr>
          <w:rFonts w:ascii="ＭＳ 明朝" w:eastAsia="ＭＳ 明朝" w:hAnsi="ＭＳ 明朝" w:hint="eastAsia"/>
        </w:rPr>
        <w:t>会</w:t>
      </w:r>
      <w:bookmarkEnd w:id="0"/>
      <w:r>
        <w:rPr>
          <w:rFonts w:ascii="ＭＳ 明朝" w:eastAsia="ＭＳ 明朝" w:hAnsi="ＭＳ 明朝" w:hint="eastAsia"/>
        </w:rPr>
        <w:t>名簿」のとおりとする。</w:t>
      </w:r>
    </w:p>
    <w:p w14:paraId="24484C60" w14:textId="77777777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プレゼンテーション及びヒアリング日時及び場所</w:t>
      </w:r>
    </w:p>
    <w:p w14:paraId="04A6C47D" w14:textId="227A71DC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日時：令和</w:t>
      </w:r>
      <w:r w:rsidR="0094712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25512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月</w:t>
      </w:r>
      <w:r w:rsidR="0025512A">
        <w:rPr>
          <w:rFonts w:ascii="ＭＳ 明朝" w:eastAsia="ＭＳ 明朝" w:hAnsi="ＭＳ 明朝" w:hint="eastAsia"/>
        </w:rPr>
        <w:t>２</w:t>
      </w:r>
      <w:r w:rsidR="00DD4746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日（</w:t>
      </w:r>
      <w:r w:rsidR="00C81A5A">
        <w:rPr>
          <w:rFonts w:ascii="ＭＳ 明朝" w:eastAsia="ＭＳ 明朝" w:hAnsi="ＭＳ 明朝" w:hint="eastAsia"/>
        </w:rPr>
        <w:t>水</w:t>
      </w:r>
      <w:bookmarkStart w:id="1" w:name="_GoBack"/>
      <w:bookmarkEnd w:id="1"/>
      <w:r>
        <w:rPr>
          <w:rFonts w:ascii="ＭＳ 明朝" w:eastAsia="ＭＳ 明朝" w:hAnsi="ＭＳ 明朝" w:hint="eastAsia"/>
        </w:rPr>
        <w:t>）　午</w:t>
      </w:r>
      <w:r w:rsidR="0025512A">
        <w:rPr>
          <w:rFonts w:ascii="ＭＳ 明朝" w:eastAsia="ＭＳ 明朝" w:hAnsi="ＭＳ 明朝" w:hint="eastAsia"/>
        </w:rPr>
        <w:t>後１</w:t>
      </w:r>
      <w:r>
        <w:rPr>
          <w:rFonts w:ascii="ＭＳ 明朝" w:eastAsia="ＭＳ 明朝" w:hAnsi="ＭＳ 明朝" w:hint="eastAsia"/>
        </w:rPr>
        <w:t>時</w:t>
      </w:r>
      <w:r w:rsidR="003014AF">
        <w:rPr>
          <w:rFonts w:ascii="ＭＳ 明朝" w:eastAsia="ＭＳ 明朝" w:hAnsi="ＭＳ 明朝" w:hint="eastAsia"/>
        </w:rPr>
        <w:t>３０</w:t>
      </w:r>
      <w:r>
        <w:rPr>
          <w:rFonts w:ascii="ＭＳ 明朝" w:eastAsia="ＭＳ 明朝" w:hAnsi="ＭＳ 明朝" w:hint="eastAsia"/>
        </w:rPr>
        <w:t>分</w:t>
      </w:r>
    </w:p>
    <w:p w14:paraId="0CCC9913" w14:textId="4ACB1B74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場所：</w:t>
      </w:r>
      <w:r w:rsidR="00F40E25">
        <w:rPr>
          <w:rFonts w:ascii="ＭＳ 明朝" w:eastAsia="ＭＳ 明朝" w:hAnsi="ＭＳ 明朝" w:hint="eastAsia"/>
        </w:rPr>
        <w:t>旭市</w:t>
      </w:r>
      <w:r>
        <w:rPr>
          <w:rFonts w:ascii="ＭＳ 明朝" w:eastAsia="ＭＳ 明朝" w:hAnsi="ＭＳ 明朝" w:hint="eastAsia"/>
        </w:rPr>
        <w:t>役所本庁舎</w:t>
      </w:r>
      <w:r w:rsidR="00947127">
        <w:rPr>
          <w:rFonts w:ascii="ＭＳ 明朝" w:eastAsia="ＭＳ 明朝" w:hAnsi="ＭＳ 明朝" w:hint="eastAsia"/>
        </w:rPr>
        <w:t>会議室</w:t>
      </w:r>
      <w:r w:rsidR="004C13DC">
        <w:rPr>
          <w:rFonts w:ascii="ＭＳ 明朝" w:eastAsia="ＭＳ 明朝" w:hAnsi="ＭＳ 明朝" w:hint="eastAsia"/>
        </w:rPr>
        <w:t>４</w:t>
      </w:r>
      <w:r w:rsidR="00947127">
        <w:rPr>
          <w:rFonts w:ascii="ＭＳ 明朝" w:eastAsia="ＭＳ 明朝" w:hAnsi="ＭＳ 明朝" w:hint="eastAsia"/>
        </w:rPr>
        <w:t>０１</w:t>
      </w:r>
    </w:p>
    <w:p w14:paraId="20192115" w14:textId="77777777" w:rsidR="00B6494C" w:rsidRDefault="00B6494C" w:rsidP="00B6494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評価の過程において、プレゼンテーション及びヒアリングを実施するものとし、１者あたりの制限時間は次のとおりとする。</w:t>
      </w:r>
    </w:p>
    <w:p w14:paraId="7F16D86D" w14:textId="7984315A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530A">
        <w:rPr>
          <w:rFonts w:ascii="ＭＳ 明朝" w:eastAsia="ＭＳ 明朝" w:hAnsi="ＭＳ 明朝" w:hint="eastAsia"/>
        </w:rPr>
        <w:t xml:space="preserve">⑴　</w:t>
      </w:r>
      <w:r>
        <w:rPr>
          <w:rFonts w:ascii="ＭＳ 明朝" w:eastAsia="ＭＳ 明朝" w:hAnsi="ＭＳ 明朝" w:hint="eastAsia"/>
        </w:rPr>
        <w:t>プレゼンテーション　３０分以内</w:t>
      </w:r>
    </w:p>
    <w:p w14:paraId="2A79B779" w14:textId="649159C1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530A">
        <w:rPr>
          <w:rFonts w:ascii="ＭＳ 明朝" w:eastAsia="ＭＳ 明朝" w:hAnsi="ＭＳ 明朝" w:hint="eastAsia"/>
        </w:rPr>
        <w:t xml:space="preserve">⑵　</w:t>
      </w:r>
      <w:r>
        <w:rPr>
          <w:rFonts w:ascii="ＭＳ 明朝" w:eastAsia="ＭＳ 明朝" w:hAnsi="ＭＳ 明朝" w:hint="eastAsia"/>
        </w:rPr>
        <w:t>ヒアリング　１５分以内</w:t>
      </w:r>
    </w:p>
    <w:p w14:paraId="1A8069C3" w14:textId="77777777" w:rsidR="00B6494C" w:rsidRPr="0038657B" w:rsidRDefault="00B6494C" w:rsidP="00B6494C">
      <w:pPr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５　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>プレゼンテーションについて</w:t>
      </w:r>
    </w:p>
    <w:p w14:paraId="4B661849" w14:textId="5CCC7125" w:rsidR="00B6494C" w:rsidRPr="0038657B" w:rsidRDefault="0056530A" w:rsidP="00B6494C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⑴　</w:t>
      </w:r>
      <w:r w:rsidR="00B6494C" w:rsidRPr="0038657B">
        <w:rPr>
          <w:rFonts w:ascii="ＭＳ 明朝" w:eastAsia="ＭＳ 明朝" w:hAnsi="ＭＳ 明朝" w:cs="ＭＳ明朝-WinCharSetFFFF-H" w:hint="eastAsia"/>
          <w:kern w:val="0"/>
          <w:szCs w:val="21"/>
        </w:rPr>
        <w:t>説明は、</w:t>
      </w:r>
      <w:r w:rsidR="00B6494C">
        <w:rPr>
          <w:rFonts w:ascii="ＭＳ 明朝" w:eastAsia="ＭＳ 明朝" w:hAnsi="ＭＳ 明朝" w:cs="ＭＳ明朝-WinCharSetFFFF-H" w:hint="eastAsia"/>
          <w:kern w:val="0"/>
          <w:szCs w:val="21"/>
        </w:rPr>
        <w:t>提出した</w:t>
      </w:r>
      <w:r w:rsidR="00B6494C" w:rsidRPr="0038657B">
        <w:rPr>
          <w:rFonts w:ascii="ＭＳ 明朝" w:eastAsia="ＭＳ 明朝" w:hAnsi="ＭＳ 明朝" w:cs="ＭＳ明朝-WinCharSetFFFF-H" w:hint="eastAsia"/>
          <w:kern w:val="0"/>
          <w:szCs w:val="21"/>
        </w:rPr>
        <w:t>企画提案書に沿って行うものとし、</w:t>
      </w:r>
      <w:r w:rsidR="00B6494C">
        <w:rPr>
          <w:rFonts w:ascii="ＭＳ 明朝" w:eastAsia="ＭＳ 明朝" w:hAnsi="ＭＳ 明朝" w:cs="ＭＳ明朝-WinCharSetFFFF-H" w:hint="eastAsia"/>
          <w:kern w:val="0"/>
          <w:szCs w:val="21"/>
        </w:rPr>
        <w:t>提案書のアピールポイントや提案書で表現しきれないイメージ等について説明すること。</w:t>
      </w:r>
      <w:r w:rsidR="00B6494C" w:rsidRPr="0038657B">
        <w:rPr>
          <w:rFonts w:ascii="ＭＳ 明朝" w:eastAsia="ＭＳ 明朝" w:hAnsi="ＭＳ 明朝" w:cs="ＭＳ明朝-WinCharSetFFFF-H" w:hint="eastAsia"/>
          <w:kern w:val="0"/>
          <w:szCs w:val="21"/>
        </w:rPr>
        <w:t>企画提案書以外の資料は</w:t>
      </w:r>
      <w:r w:rsidR="00837D0B">
        <w:rPr>
          <w:rFonts w:ascii="ＭＳ 明朝" w:eastAsia="ＭＳ 明朝" w:hAnsi="ＭＳ 明朝" w:cs="ＭＳ明朝-WinCharSetFFFF-H" w:hint="eastAsia"/>
          <w:kern w:val="0"/>
          <w:szCs w:val="21"/>
        </w:rPr>
        <w:t>配布・使用</w:t>
      </w:r>
      <w:r w:rsidR="00B6494C" w:rsidRPr="0038657B">
        <w:rPr>
          <w:rFonts w:ascii="ＭＳ 明朝" w:eastAsia="ＭＳ 明朝" w:hAnsi="ＭＳ 明朝" w:cs="ＭＳ明朝-WinCharSetFFFF-H" w:hint="eastAsia"/>
          <w:kern w:val="0"/>
          <w:szCs w:val="21"/>
        </w:rPr>
        <w:t>しないこと。</w:t>
      </w:r>
    </w:p>
    <w:p w14:paraId="26BE7612" w14:textId="638CC973" w:rsidR="00B6494C" w:rsidRDefault="00B6494C" w:rsidP="00B6494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lastRenderedPageBreak/>
        <w:t xml:space="preserve">　</w:t>
      </w:r>
      <w:r w:rsidR="0056530A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⑵　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>説明の際には、特に、以下の項目について必ず説明すること。</w:t>
      </w:r>
    </w:p>
    <w:p w14:paraId="73C46A4D" w14:textId="2E2398F1" w:rsidR="00B6494C" w:rsidRDefault="0056530A" w:rsidP="0056530A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①　</w:t>
      </w:r>
      <w:r w:rsidR="00B6494C">
        <w:rPr>
          <w:rFonts w:ascii="ＭＳ 明朝" w:eastAsia="ＭＳ 明朝" w:hAnsi="ＭＳ 明朝" w:cs="ＭＳ明朝-WinCharSetFFFF-H" w:hint="eastAsia"/>
          <w:kern w:val="0"/>
          <w:szCs w:val="21"/>
        </w:rPr>
        <w:t>審査会の</w:t>
      </w:r>
      <w:r w:rsidR="00786DFC">
        <w:rPr>
          <w:rFonts w:ascii="ＭＳ 明朝" w:eastAsia="ＭＳ 明朝" w:hAnsi="ＭＳ 明朝" w:cs="ＭＳ明朝-WinCharSetFFFF-H" w:hint="eastAsia"/>
          <w:kern w:val="0"/>
          <w:szCs w:val="21"/>
        </w:rPr>
        <w:t>審査</w:t>
      </w:r>
      <w:r w:rsidR="00B6494C">
        <w:rPr>
          <w:rFonts w:ascii="ＭＳ 明朝" w:eastAsia="ＭＳ 明朝" w:hAnsi="ＭＳ 明朝" w:cs="ＭＳ明朝-WinCharSetFFFF-H" w:hint="eastAsia"/>
          <w:kern w:val="0"/>
          <w:szCs w:val="21"/>
        </w:rPr>
        <w:t>委員が、提案者の提案する</w:t>
      </w:r>
      <w:r w:rsidR="009D5564">
        <w:rPr>
          <w:rFonts w:ascii="ＭＳ 明朝" w:eastAsia="ＭＳ 明朝" w:hAnsi="ＭＳ 明朝" w:cs="ＭＳ明朝-WinCharSetFFFF-H" w:hint="eastAsia"/>
          <w:kern w:val="0"/>
          <w:szCs w:val="21"/>
        </w:rPr>
        <w:t>グループウェア製品の画面を見られる環境</w:t>
      </w:r>
      <w:r w:rsidR="00B6494C">
        <w:rPr>
          <w:rFonts w:ascii="ＭＳ 明朝" w:eastAsia="ＭＳ 明朝" w:hAnsi="ＭＳ 明朝" w:cs="ＭＳ明朝-WinCharSetFFFF-H" w:hint="eastAsia"/>
          <w:kern w:val="0"/>
          <w:szCs w:val="21"/>
        </w:rPr>
        <w:t>で説明すること。</w:t>
      </w:r>
    </w:p>
    <w:p w14:paraId="512EFD0A" w14:textId="64C53726" w:rsidR="00B6494C" w:rsidRDefault="0056530A" w:rsidP="00B6494C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②　</w:t>
      </w:r>
      <w:r w:rsidR="00947127">
        <w:rPr>
          <w:rFonts w:ascii="ＭＳ 明朝" w:eastAsia="ＭＳ 明朝" w:hAnsi="ＭＳ 明朝" w:cs="ＭＳ明朝-WinCharSetFFFF-H" w:hint="eastAsia"/>
          <w:kern w:val="0"/>
          <w:szCs w:val="21"/>
        </w:rPr>
        <w:t>グループウェア</w:t>
      </w:r>
      <w:r w:rsidR="00B6494C">
        <w:rPr>
          <w:rFonts w:ascii="ＭＳ 明朝" w:eastAsia="ＭＳ 明朝" w:hAnsi="ＭＳ 明朝" w:cs="ＭＳ明朝-WinCharSetFFFF-H" w:hint="eastAsia"/>
          <w:kern w:val="0"/>
          <w:szCs w:val="21"/>
        </w:rPr>
        <w:t>は簡易性、操作性に優れ、専門知識を持たない者が、必要な作業を効率的に行えるか。</w:t>
      </w:r>
    </w:p>
    <w:p w14:paraId="12AE4639" w14:textId="798635C5" w:rsidR="00B6494C" w:rsidRDefault="0056530A" w:rsidP="00B6494C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③　</w:t>
      </w:r>
      <w:r w:rsidR="00B6494C">
        <w:rPr>
          <w:rFonts w:ascii="ＭＳ 明朝" w:eastAsia="ＭＳ 明朝" w:hAnsi="ＭＳ 明朝" w:cs="ＭＳ明朝-WinCharSetFFFF-H" w:hint="eastAsia"/>
          <w:kern w:val="0"/>
          <w:szCs w:val="21"/>
        </w:rPr>
        <w:t>セキュリティ対策が適切に行われ、信頼性の高いシステムが提案されているか。</w:t>
      </w:r>
    </w:p>
    <w:p w14:paraId="42C8A72A" w14:textId="0DE04B59" w:rsidR="00B6494C" w:rsidRDefault="0056530A" w:rsidP="00B6494C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④　</w:t>
      </w:r>
      <w:r w:rsidR="00B6494C">
        <w:rPr>
          <w:rFonts w:ascii="ＭＳ 明朝" w:eastAsia="ＭＳ 明朝" w:hAnsi="ＭＳ 明朝" w:cs="ＭＳ明朝-WinCharSetFFFF-H" w:hint="eastAsia"/>
          <w:kern w:val="0"/>
          <w:szCs w:val="21"/>
        </w:rPr>
        <w:t>速やかに情報を提供できる環境が整備されているか。</w:t>
      </w:r>
    </w:p>
    <w:p w14:paraId="26C1C16A" w14:textId="3F17A811" w:rsidR="00B6494C" w:rsidRDefault="0056530A" w:rsidP="00B6494C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⑤　</w:t>
      </w:r>
      <w:r w:rsidR="00B6494C">
        <w:rPr>
          <w:rFonts w:ascii="ＭＳ 明朝" w:eastAsia="ＭＳ 明朝" w:hAnsi="ＭＳ 明朝" w:cs="ＭＳ明朝-WinCharSetFFFF-H" w:hint="eastAsia"/>
          <w:kern w:val="0"/>
          <w:szCs w:val="21"/>
        </w:rPr>
        <w:t>必要な作業項目を漏れなく把握した上で、スケジュールを組んでいるか。</w:t>
      </w:r>
    </w:p>
    <w:p w14:paraId="7225BA19" w14:textId="0D50B389" w:rsidR="00B6494C" w:rsidRDefault="00B6494C" w:rsidP="00B6494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</w:t>
      </w:r>
      <w:r w:rsidR="0056530A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⑥　</w:t>
      </w:r>
      <w:r w:rsidRPr="005533CD">
        <w:rPr>
          <w:rFonts w:ascii="ＭＳ 明朝" w:eastAsia="ＭＳ 明朝" w:hAnsi="ＭＳ 明朝" w:cs="ＭＳ明朝-WinCharSetFFFF-H" w:hint="eastAsia"/>
          <w:kern w:val="0"/>
          <w:szCs w:val="21"/>
        </w:rPr>
        <w:t>問合せ対応、障害発生時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>の</w:t>
      </w:r>
      <w:r w:rsidRPr="005533CD">
        <w:rPr>
          <w:rFonts w:ascii="ＭＳ 明朝" w:eastAsia="ＭＳ 明朝" w:hAnsi="ＭＳ 明朝" w:cs="ＭＳ明朝-WinCharSetFFFF-H" w:hint="eastAsia"/>
          <w:kern w:val="0"/>
          <w:szCs w:val="21"/>
        </w:rPr>
        <w:t>対応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>は</w:t>
      </w:r>
      <w:r w:rsidRPr="005533CD">
        <w:rPr>
          <w:rFonts w:ascii="ＭＳ 明朝" w:eastAsia="ＭＳ 明朝" w:hAnsi="ＭＳ 明朝" w:cs="ＭＳ明朝-WinCharSetFFFF-H" w:hint="eastAsia"/>
          <w:kern w:val="0"/>
          <w:szCs w:val="21"/>
        </w:rPr>
        <w:t>具体的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>・</w:t>
      </w:r>
      <w:r w:rsidRPr="005533CD">
        <w:rPr>
          <w:rFonts w:ascii="ＭＳ 明朝" w:eastAsia="ＭＳ 明朝" w:hAnsi="ＭＳ 明朝" w:cs="ＭＳ明朝-WinCharSetFFFF-H" w:hint="eastAsia"/>
          <w:kern w:val="0"/>
          <w:szCs w:val="21"/>
        </w:rPr>
        <w:t>効果的な取り組みとなっているか。</w:t>
      </w:r>
    </w:p>
    <w:p w14:paraId="6C043940" w14:textId="77777777" w:rsidR="0056530A" w:rsidRDefault="0056530A" w:rsidP="00B6494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14:paraId="2C6152EF" w14:textId="08067114" w:rsidR="00B6494C" w:rsidRPr="005533CD" w:rsidRDefault="0056530A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="008D1E10">
        <w:rPr>
          <w:rFonts w:ascii="ＭＳ 明朝" w:eastAsia="ＭＳ 明朝" w:hAnsi="ＭＳ 明朝" w:hint="eastAsia"/>
        </w:rPr>
        <w:t>評価方法</w:t>
      </w:r>
    </w:p>
    <w:p w14:paraId="2CB76C6C" w14:textId="4CD06258" w:rsidR="00B6494C" w:rsidRPr="00362306" w:rsidRDefault="0026788A" w:rsidP="002678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="00947127">
        <w:rPr>
          <w:rFonts w:ascii="ＭＳ 明朝" w:eastAsia="ＭＳ 明朝" w:hAnsi="ＭＳ 明朝" w:hint="eastAsia"/>
        </w:rPr>
        <w:t>グループウェア</w:t>
      </w:r>
      <w:r w:rsidR="00B6494C" w:rsidRPr="00526FB9">
        <w:rPr>
          <w:rFonts w:ascii="ＭＳ 明朝" w:eastAsia="ＭＳ 明朝" w:hAnsi="ＭＳ 明朝" w:hint="eastAsia"/>
        </w:rPr>
        <w:t>機能等要件調査票</w:t>
      </w:r>
      <w:r w:rsidR="00B6494C">
        <w:rPr>
          <w:rFonts w:ascii="ＭＳ 明朝" w:eastAsia="ＭＳ 明朝" w:hAnsi="ＭＳ 明朝" w:hint="eastAsia"/>
        </w:rPr>
        <w:t>による</w:t>
      </w:r>
      <w:r w:rsidR="008D1E10">
        <w:rPr>
          <w:rFonts w:ascii="ＭＳ 明朝" w:eastAsia="ＭＳ 明朝" w:hAnsi="ＭＳ 明朝" w:hint="eastAsia"/>
        </w:rPr>
        <w:t>評価</w:t>
      </w:r>
    </w:p>
    <w:p w14:paraId="13C73DA9" w14:textId="22349AB8" w:rsidR="00B6494C" w:rsidRDefault="00B6494C" w:rsidP="0026788A">
      <w:pPr>
        <w:ind w:firstLineChars="200" w:firstLine="420"/>
        <w:rPr>
          <w:rFonts w:ascii="ＭＳ 明朝" w:eastAsia="ＭＳ 明朝" w:hAnsi="ＭＳ 明朝"/>
        </w:rPr>
      </w:pPr>
      <w:r w:rsidRPr="00362306">
        <w:rPr>
          <w:rFonts w:ascii="ＭＳ 明朝" w:eastAsia="ＭＳ 明朝" w:hAnsi="ＭＳ 明朝" w:hint="eastAsia"/>
        </w:rPr>
        <w:t xml:space="preserve">　</w:t>
      </w:r>
      <w:r w:rsidR="004B5F92">
        <w:rPr>
          <w:rFonts w:ascii="ＭＳ 明朝" w:eastAsia="ＭＳ 明朝" w:hAnsi="ＭＳ 明朝" w:hint="eastAsia"/>
        </w:rPr>
        <w:t>グループウェア</w:t>
      </w:r>
      <w:r w:rsidRPr="00362306">
        <w:rPr>
          <w:rFonts w:ascii="ＭＳ 明朝" w:eastAsia="ＭＳ 明朝" w:hAnsi="ＭＳ 明朝" w:hint="eastAsia"/>
        </w:rPr>
        <w:t>機能等要件評価点（配点：</w:t>
      </w:r>
      <w:r w:rsidR="006F4B50">
        <w:rPr>
          <w:rFonts w:ascii="ＭＳ 明朝" w:eastAsia="ＭＳ 明朝" w:hAnsi="ＭＳ 明朝" w:hint="eastAsia"/>
        </w:rPr>
        <w:t>４５</w:t>
      </w:r>
      <w:r w:rsidRPr="00362306">
        <w:rPr>
          <w:rFonts w:ascii="ＭＳ 明朝" w:eastAsia="ＭＳ 明朝" w:hAnsi="ＭＳ 明朝" w:hint="eastAsia"/>
        </w:rPr>
        <w:t>点）</w:t>
      </w:r>
    </w:p>
    <w:p w14:paraId="5D952860" w14:textId="77777777" w:rsidR="00B6494C" w:rsidRPr="00362306" w:rsidRDefault="00B6494C" w:rsidP="0026788A">
      <w:pPr>
        <w:ind w:firstLineChars="200" w:firstLine="420"/>
        <w:rPr>
          <w:rFonts w:ascii="ＭＳ 明朝" w:eastAsia="ＭＳ 明朝" w:hAnsi="ＭＳ 明朝"/>
        </w:rPr>
      </w:pPr>
      <w:r w:rsidRPr="00362306">
        <w:rPr>
          <w:rFonts w:ascii="ＭＳ 明朝" w:eastAsia="ＭＳ 明朝" w:hAnsi="ＭＳ 明朝" w:hint="eastAsia"/>
        </w:rPr>
        <w:t>※事前に事務局で採点</w:t>
      </w:r>
    </w:p>
    <w:p w14:paraId="3E3ADC9E" w14:textId="1D500E5A" w:rsidR="00B6494C" w:rsidRPr="00362306" w:rsidRDefault="00B6494C" w:rsidP="0026788A">
      <w:pPr>
        <w:ind w:left="420" w:hangingChars="200" w:hanging="420"/>
        <w:rPr>
          <w:rFonts w:ascii="ＭＳ 明朝" w:eastAsia="ＭＳ 明朝" w:hAnsi="ＭＳ 明朝"/>
        </w:rPr>
      </w:pPr>
      <w:r w:rsidRPr="00362306">
        <w:rPr>
          <w:rFonts w:ascii="ＭＳ 明朝" w:eastAsia="ＭＳ 明朝" w:hAnsi="ＭＳ 明朝" w:hint="eastAsia"/>
        </w:rPr>
        <w:t xml:space="preserve">　　</w:t>
      </w:r>
      <w:r w:rsidR="0026788A">
        <w:rPr>
          <w:rFonts w:ascii="ＭＳ 明朝" w:eastAsia="ＭＳ 明朝" w:hAnsi="ＭＳ 明朝" w:hint="eastAsia"/>
        </w:rPr>
        <w:t xml:space="preserve">　</w:t>
      </w:r>
      <w:r w:rsidRPr="00362306">
        <w:rPr>
          <w:rFonts w:ascii="ＭＳ 明朝" w:eastAsia="ＭＳ 明朝" w:hAnsi="ＭＳ 明朝" w:hint="eastAsia"/>
        </w:rPr>
        <w:t>事業者から提出された</w:t>
      </w:r>
      <w:r w:rsidR="004B5F92">
        <w:rPr>
          <w:rFonts w:ascii="ＭＳ 明朝" w:eastAsia="ＭＳ 明朝" w:hAnsi="ＭＳ 明朝" w:hint="eastAsia"/>
        </w:rPr>
        <w:t>グループウェア</w:t>
      </w:r>
      <w:r w:rsidRPr="00362306">
        <w:rPr>
          <w:rFonts w:ascii="ＭＳ 明朝" w:eastAsia="ＭＳ 明朝" w:hAnsi="ＭＳ 明朝" w:hint="eastAsia"/>
        </w:rPr>
        <w:t>機能等要件調査</w:t>
      </w:r>
      <w:r>
        <w:rPr>
          <w:rFonts w:ascii="ＭＳ 明朝" w:eastAsia="ＭＳ 明朝" w:hAnsi="ＭＳ 明朝" w:hint="eastAsia"/>
        </w:rPr>
        <w:t>票</w:t>
      </w:r>
      <w:r w:rsidRPr="00362306">
        <w:rPr>
          <w:rFonts w:ascii="ＭＳ 明朝" w:eastAsia="ＭＳ 明朝" w:hAnsi="ＭＳ 明朝" w:hint="eastAsia"/>
        </w:rPr>
        <w:t>は、下記「</w:t>
      </w:r>
      <w:r>
        <w:rPr>
          <w:rFonts w:ascii="ＭＳ 明朝" w:eastAsia="ＭＳ 明朝" w:hAnsi="ＭＳ 明朝" w:hint="eastAsia"/>
        </w:rPr>
        <w:t>採点基準１</w:t>
      </w:r>
      <w:r w:rsidRPr="00362306">
        <w:rPr>
          <w:rFonts w:ascii="ＭＳ 明朝" w:eastAsia="ＭＳ 明朝" w:hAnsi="ＭＳ 明朝" w:hint="eastAsia"/>
        </w:rPr>
        <w:t>」に定めるところにより事務局が評価点を計算し、審査</w:t>
      </w:r>
      <w:r w:rsidR="008C1C78">
        <w:rPr>
          <w:rFonts w:ascii="ＭＳ 明朝" w:eastAsia="ＭＳ 明朝" w:hAnsi="ＭＳ 明朝" w:hint="eastAsia"/>
        </w:rPr>
        <w:t>委</w:t>
      </w:r>
      <w:r w:rsidRPr="00362306">
        <w:rPr>
          <w:rFonts w:ascii="ＭＳ 明朝" w:eastAsia="ＭＳ 明朝" w:hAnsi="ＭＳ 明朝" w:hint="eastAsia"/>
        </w:rPr>
        <w:t>員に提出する。審査</w:t>
      </w:r>
      <w:r w:rsidR="008C1C78">
        <w:rPr>
          <w:rFonts w:ascii="ＭＳ 明朝" w:eastAsia="ＭＳ 明朝" w:hAnsi="ＭＳ 明朝" w:hint="eastAsia"/>
        </w:rPr>
        <w:t>委</w:t>
      </w:r>
      <w:r w:rsidRPr="00362306">
        <w:rPr>
          <w:rFonts w:ascii="ＭＳ 明朝" w:eastAsia="ＭＳ 明朝" w:hAnsi="ＭＳ 明朝" w:hint="eastAsia"/>
        </w:rPr>
        <w:t>員は、各事業者の評価点を確認し、</w:t>
      </w:r>
      <w:r w:rsidR="004B5F92">
        <w:rPr>
          <w:rFonts w:ascii="ＭＳ 明朝" w:eastAsia="ＭＳ 明朝" w:hAnsi="ＭＳ 明朝" w:hint="eastAsia"/>
        </w:rPr>
        <w:t>グループウェア</w:t>
      </w:r>
      <w:r w:rsidR="004B5F92" w:rsidRPr="00362306">
        <w:rPr>
          <w:rFonts w:ascii="ＭＳ 明朝" w:eastAsia="ＭＳ 明朝" w:hAnsi="ＭＳ 明朝" w:hint="eastAsia"/>
        </w:rPr>
        <w:t>機能</w:t>
      </w:r>
      <w:r w:rsidRPr="00362306">
        <w:rPr>
          <w:rFonts w:ascii="ＭＳ 明朝" w:eastAsia="ＭＳ 明朝" w:hAnsi="ＭＳ 明朝" w:hint="eastAsia"/>
        </w:rPr>
        <w:t>等要件調査票に基づく評価点として承認する。</w:t>
      </w:r>
    </w:p>
    <w:p w14:paraId="732E68E5" w14:textId="77777777" w:rsidR="00B6494C" w:rsidRDefault="00B6494C" w:rsidP="00B6494C">
      <w:pPr>
        <w:rPr>
          <w:rFonts w:ascii="ＭＳ 明朝" w:eastAsia="ＭＳ 明朝" w:hAnsi="ＭＳ 明朝"/>
        </w:rPr>
      </w:pPr>
    </w:p>
    <w:p w14:paraId="567B0EAE" w14:textId="016BC75A" w:rsidR="00B6494C" w:rsidRPr="00362306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「採点基準１－</w:t>
      </w:r>
      <w:r w:rsidR="004B5F92">
        <w:rPr>
          <w:rFonts w:ascii="ＭＳ 明朝" w:eastAsia="ＭＳ 明朝" w:hAnsi="ＭＳ 明朝" w:hint="eastAsia"/>
        </w:rPr>
        <w:t>グループウェア</w:t>
      </w:r>
      <w:r>
        <w:rPr>
          <w:rFonts w:ascii="ＭＳ 明朝" w:eastAsia="ＭＳ 明朝" w:hAnsi="ＭＳ 明朝" w:hint="eastAsia"/>
        </w:rPr>
        <w:t>機能等要件調査票の評価方法」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1276"/>
        <w:gridCol w:w="2545"/>
      </w:tblGrid>
      <w:tr w:rsidR="00B6494C" w:rsidRPr="00362306" w14:paraId="65535F76" w14:textId="77777777" w:rsidTr="00947127">
        <w:trPr>
          <w:trHeight w:val="454"/>
        </w:trPr>
        <w:tc>
          <w:tcPr>
            <w:tcW w:w="4252" w:type="dxa"/>
            <w:shd w:val="clear" w:color="auto" w:fill="E7E6E6" w:themeFill="background2"/>
            <w:vAlign w:val="center"/>
          </w:tcPr>
          <w:p w14:paraId="49EEFBDB" w14:textId="61BB933D" w:rsidR="00B6494C" w:rsidRPr="00362306" w:rsidRDefault="00B6494C" w:rsidP="00952288">
            <w:pPr>
              <w:rPr>
                <w:rFonts w:ascii="ＭＳ 明朝" w:eastAsia="ＭＳ 明朝" w:hAnsi="ＭＳ 明朝"/>
              </w:rPr>
            </w:pPr>
            <w:r w:rsidRPr="00362306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040E7CF" w14:textId="77777777" w:rsidR="00B6494C" w:rsidRPr="00362306" w:rsidRDefault="00B6494C" w:rsidP="00952288">
            <w:pPr>
              <w:rPr>
                <w:rFonts w:ascii="ＭＳ 明朝" w:eastAsia="ＭＳ 明朝" w:hAnsi="ＭＳ 明朝"/>
              </w:rPr>
            </w:pPr>
            <w:r w:rsidRPr="00362306">
              <w:rPr>
                <w:rFonts w:ascii="ＭＳ 明朝" w:eastAsia="ＭＳ 明朝" w:hAnsi="ＭＳ 明朝" w:hint="eastAsia"/>
              </w:rPr>
              <w:t>対応区分</w:t>
            </w:r>
          </w:p>
        </w:tc>
        <w:tc>
          <w:tcPr>
            <w:tcW w:w="2545" w:type="dxa"/>
            <w:shd w:val="clear" w:color="auto" w:fill="E7E6E6" w:themeFill="background2"/>
            <w:vAlign w:val="center"/>
          </w:tcPr>
          <w:p w14:paraId="0509D595" w14:textId="0EAA446D" w:rsidR="00B6494C" w:rsidRPr="00362306" w:rsidRDefault="00947127" w:rsidP="009522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B6494C">
              <w:rPr>
                <w:rFonts w:ascii="ＭＳ 明朝" w:eastAsia="ＭＳ 明朝" w:hAnsi="ＭＳ 明朝" w:hint="eastAsia"/>
              </w:rPr>
              <w:t>５</w:t>
            </w:r>
            <w:r w:rsidR="00B6494C" w:rsidRPr="00362306">
              <w:rPr>
                <w:rFonts w:ascii="ＭＳ 明朝" w:eastAsia="ＭＳ 明朝" w:hAnsi="ＭＳ 明朝" w:hint="eastAsia"/>
              </w:rPr>
              <w:t>点満点より減点</w:t>
            </w:r>
          </w:p>
        </w:tc>
      </w:tr>
      <w:tr w:rsidR="00B6494C" w:rsidRPr="00362306" w14:paraId="28BC6F60" w14:textId="77777777" w:rsidTr="00947127">
        <w:trPr>
          <w:trHeight w:val="418"/>
        </w:trPr>
        <w:tc>
          <w:tcPr>
            <w:tcW w:w="4252" w:type="dxa"/>
            <w:vAlign w:val="center"/>
          </w:tcPr>
          <w:p w14:paraId="4A8223C2" w14:textId="77777777" w:rsidR="00B6494C" w:rsidRPr="00362306" w:rsidRDefault="00B6494C" w:rsidP="00952288">
            <w:pPr>
              <w:rPr>
                <w:rFonts w:ascii="ＭＳ 明朝" w:eastAsia="ＭＳ 明朝" w:hAnsi="ＭＳ 明朝"/>
              </w:rPr>
            </w:pPr>
            <w:r w:rsidRPr="00362306">
              <w:rPr>
                <w:rFonts w:ascii="ＭＳ 明朝" w:eastAsia="ＭＳ 明朝" w:hAnsi="ＭＳ 明朝" w:hint="eastAsia"/>
              </w:rPr>
              <w:t>標準機能として対応可能</w:t>
            </w:r>
          </w:p>
        </w:tc>
        <w:tc>
          <w:tcPr>
            <w:tcW w:w="1276" w:type="dxa"/>
            <w:vAlign w:val="center"/>
          </w:tcPr>
          <w:p w14:paraId="7DA2A6E9" w14:textId="77777777" w:rsidR="00B6494C" w:rsidRPr="00362306" w:rsidRDefault="00B6494C" w:rsidP="00952288">
            <w:pPr>
              <w:jc w:val="center"/>
              <w:rPr>
                <w:rFonts w:ascii="ＭＳ 明朝" w:eastAsia="ＭＳ 明朝" w:hAnsi="ＭＳ 明朝"/>
              </w:rPr>
            </w:pPr>
            <w:r w:rsidRPr="00362306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2545" w:type="dxa"/>
            <w:vAlign w:val="center"/>
          </w:tcPr>
          <w:p w14:paraId="63EA25E3" w14:textId="2C1CB265" w:rsidR="00B6494C" w:rsidRPr="00362306" w:rsidRDefault="0073742F" w:rsidP="00952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減点なし</w:t>
            </w:r>
          </w:p>
        </w:tc>
      </w:tr>
      <w:tr w:rsidR="00B6494C" w:rsidRPr="00362306" w14:paraId="1BA1814F" w14:textId="77777777" w:rsidTr="00947127">
        <w:trPr>
          <w:trHeight w:val="425"/>
        </w:trPr>
        <w:tc>
          <w:tcPr>
            <w:tcW w:w="4252" w:type="dxa"/>
            <w:vAlign w:val="center"/>
          </w:tcPr>
          <w:p w14:paraId="60097DA8" w14:textId="77777777" w:rsidR="00B6494C" w:rsidRPr="00362306" w:rsidRDefault="00B6494C" w:rsidP="00952288">
            <w:pPr>
              <w:rPr>
                <w:rFonts w:ascii="ＭＳ 明朝" w:eastAsia="ＭＳ 明朝" w:hAnsi="ＭＳ 明朝"/>
              </w:rPr>
            </w:pPr>
            <w:r w:rsidRPr="00362306">
              <w:rPr>
                <w:rFonts w:ascii="ＭＳ 明朝" w:eastAsia="ＭＳ 明朝" w:hAnsi="ＭＳ 明朝" w:hint="eastAsia"/>
              </w:rPr>
              <w:t>カスタマイズなどの代替方法等で対応可能</w:t>
            </w:r>
          </w:p>
        </w:tc>
        <w:tc>
          <w:tcPr>
            <w:tcW w:w="1276" w:type="dxa"/>
            <w:vAlign w:val="center"/>
          </w:tcPr>
          <w:p w14:paraId="67267051" w14:textId="77777777" w:rsidR="00B6494C" w:rsidRPr="00362306" w:rsidRDefault="00B6494C" w:rsidP="00952288">
            <w:pPr>
              <w:jc w:val="center"/>
              <w:rPr>
                <w:rFonts w:ascii="ＭＳ 明朝" w:eastAsia="ＭＳ 明朝" w:hAnsi="ＭＳ 明朝"/>
              </w:rPr>
            </w:pPr>
            <w:r w:rsidRPr="00362306">
              <w:rPr>
                <w:rFonts w:ascii="ＭＳ 明朝" w:eastAsia="ＭＳ 明朝" w:hAnsi="ＭＳ 明朝" w:hint="eastAsia"/>
              </w:rPr>
              <w:t>△</w:t>
            </w:r>
          </w:p>
        </w:tc>
        <w:tc>
          <w:tcPr>
            <w:tcW w:w="2545" w:type="dxa"/>
            <w:vAlign w:val="center"/>
          </w:tcPr>
          <w:p w14:paraId="48AFCEE8" w14:textId="19E6B411" w:rsidR="00B6494C" w:rsidRPr="00362306" w:rsidRDefault="0073742F" w:rsidP="00952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  <w:r w:rsidR="006F4B50">
              <w:rPr>
                <w:rFonts w:ascii="ＭＳ 明朝" w:eastAsia="ＭＳ 明朝" w:hAnsi="ＭＳ 明朝" w:hint="eastAsia"/>
              </w:rPr>
              <w:t>０．</w:t>
            </w:r>
            <w:r w:rsidR="00960EAA">
              <w:rPr>
                <w:rFonts w:ascii="ＭＳ 明朝" w:eastAsia="ＭＳ 明朝" w:hAnsi="ＭＳ 明朝" w:hint="eastAsia"/>
              </w:rPr>
              <w:t>０５</w:t>
            </w:r>
          </w:p>
        </w:tc>
      </w:tr>
      <w:tr w:rsidR="00B6494C" w:rsidRPr="00362306" w14:paraId="2ED0A5F3" w14:textId="77777777" w:rsidTr="00947127">
        <w:trPr>
          <w:trHeight w:val="417"/>
        </w:trPr>
        <w:tc>
          <w:tcPr>
            <w:tcW w:w="4252" w:type="dxa"/>
            <w:vAlign w:val="center"/>
          </w:tcPr>
          <w:p w14:paraId="1DEA842D" w14:textId="77777777" w:rsidR="00B6494C" w:rsidRPr="00362306" w:rsidRDefault="00B6494C" w:rsidP="00952288">
            <w:pPr>
              <w:rPr>
                <w:rFonts w:ascii="ＭＳ 明朝" w:eastAsia="ＭＳ 明朝" w:hAnsi="ＭＳ 明朝"/>
              </w:rPr>
            </w:pPr>
            <w:r w:rsidRPr="00362306">
              <w:rPr>
                <w:rFonts w:ascii="ＭＳ 明朝" w:eastAsia="ＭＳ 明朝" w:hAnsi="ＭＳ 明朝" w:hint="eastAsia"/>
              </w:rPr>
              <w:t>対応不可</w:t>
            </w:r>
          </w:p>
        </w:tc>
        <w:tc>
          <w:tcPr>
            <w:tcW w:w="1276" w:type="dxa"/>
            <w:vAlign w:val="center"/>
          </w:tcPr>
          <w:p w14:paraId="48DD68F8" w14:textId="77777777" w:rsidR="00B6494C" w:rsidRPr="00362306" w:rsidRDefault="00B6494C" w:rsidP="00952288">
            <w:pPr>
              <w:jc w:val="center"/>
              <w:rPr>
                <w:rFonts w:ascii="ＭＳ 明朝" w:eastAsia="ＭＳ 明朝" w:hAnsi="ＭＳ 明朝"/>
              </w:rPr>
            </w:pPr>
            <w:r w:rsidRPr="00362306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545" w:type="dxa"/>
            <w:vAlign w:val="center"/>
          </w:tcPr>
          <w:p w14:paraId="7110DBE4" w14:textId="2CAB9A51" w:rsidR="00B6494C" w:rsidRPr="00362306" w:rsidRDefault="0073742F" w:rsidP="009471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  <w:r w:rsidR="006F4B50">
              <w:rPr>
                <w:rFonts w:ascii="ＭＳ 明朝" w:eastAsia="ＭＳ 明朝" w:hAnsi="ＭＳ 明朝" w:hint="eastAsia"/>
              </w:rPr>
              <w:t>０．</w:t>
            </w:r>
            <w:r w:rsidR="00960EAA">
              <w:rPr>
                <w:rFonts w:ascii="ＭＳ 明朝" w:eastAsia="ＭＳ 明朝" w:hAnsi="ＭＳ 明朝" w:hint="eastAsia"/>
              </w:rPr>
              <w:t>１</w:t>
            </w:r>
          </w:p>
        </w:tc>
      </w:tr>
    </w:tbl>
    <w:p w14:paraId="7B7948E1" w14:textId="77777777" w:rsidR="00B6494C" w:rsidRDefault="00B6494C" w:rsidP="00B6494C">
      <w:pPr>
        <w:rPr>
          <w:rFonts w:ascii="ＭＳ 明朝" w:eastAsia="ＭＳ 明朝" w:hAnsi="ＭＳ 明朝"/>
        </w:rPr>
      </w:pPr>
    </w:p>
    <w:p w14:paraId="76EDEC60" w14:textId="01540F1E" w:rsidR="00B6494C" w:rsidRDefault="00ED3741" w:rsidP="00ED37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B6494C" w:rsidRPr="004147EF">
        <w:rPr>
          <w:rFonts w:ascii="ＭＳ 明朝" w:eastAsia="ＭＳ 明朝" w:hAnsi="ＭＳ 明朝" w:hint="eastAsia"/>
        </w:rPr>
        <w:t>プレゼンテーション及びヒアリングによる</w:t>
      </w:r>
      <w:r w:rsidR="008D1E10">
        <w:rPr>
          <w:rFonts w:ascii="ＭＳ 明朝" w:eastAsia="ＭＳ 明朝" w:hAnsi="ＭＳ 明朝" w:hint="eastAsia"/>
        </w:rPr>
        <w:t>評価</w:t>
      </w:r>
      <w:r w:rsidR="004B5F92" w:rsidRPr="00362306">
        <w:rPr>
          <w:rFonts w:ascii="ＭＳ 明朝" w:eastAsia="ＭＳ 明朝" w:hAnsi="ＭＳ 明朝" w:hint="eastAsia"/>
        </w:rPr>
        <w:t>（配点：</w:t>
      </w:r>
      <w:r w:rsidR="004B5F92">
        <w:rPr>
          <w:rFonts w:ascii="ＭＳ 明朝" w:eastAsia="ＭＳ 明朝" w:hAnsi="ＭＳ 明朝" w:hint="eastAsia"/>
        </w:rPr>
        <w:t>５５</w:t>
      </w:r>
      <w:r w:rsidR="004B5F92" w:rsidRPr="00362306">
        <w:rPr>
          <w:rFonts w:ascii="ＭＳ 明朝" w:eastAsia="ＭＳ 明朝" w:hAnsi="ＭＳ 明朝" w:hint="eastAsia"/>
        </w:rPr>
        <w:t>点）</w:t>
      </w:r>
    </w:p>
    <w:p w14:paraId="19A41E1C" w14:textId="77777777" w:rsidR="00960EAA" w:rsidRDefault="00960EAA" w:rsidP="00960EAA">
      <w:pPr>
        <w:ind w:leftChars="200" w:left="630" w:hangingChars="100" w:hanging="210"/>
        <w:rPr>
          <w:rFonts w:ascii="ＭＳ 明朝" w:eastAsia="ＭＳ 明朝" w:hAnsi="ＭＳ 明朝"/>
        </w:rPr>
      </w:pPr>
      <w:r w:rsidRPr="004147EF">
        <w:rPr>
          <w:rFonts w:ascii="ＭＳ 明朝" w:eastAsia="ＭＳ 明朝" w:hAnsi="ＭＳ 明朝" w:hint="eastAsia"/>
        </w:rPr>
        <w:t>プレゼンテーション及びヒアリング</w:t>
      </w:r>
      <w:r>
        <w:rPr>
          <w:rFonts w:ascii="ＭＳ 明朝" w:eastAsia="ＭＳ 明朝" w:hAnsi="ＭＳ 明朝" w:hint="eastAsia"/>
        </w:rPr>
        <w:t>回答が、本市</w:t>
      </w:r>
      <w:r w:rsidRPr="004147EF">
        <w:rPr>
          <w:rFonts w:ascii="ＭＳ 明朝" w:eastAsia="ＭＳ 明朝" w:hAnsi="ＭＳ 明朝" w:hint="eastAsia"/>
        </w:rPr>
        <w:t>の目的、方針、希望に沿い、説明が明</w:t>
      </w:r>
    </w:p>
    <w:p w14:paraId="46554284" w14:textId="185F4343" w:rsidR="00960EAA" w:rsidRPr="004147EF" w:rsidRDefault="00960EAA" w:rsidP="00960EAA">
      <w:pPr>
        <w:ind w:leftChars="200" w:left="630" w:hangingChars="100" w:hanging="210"/>
        <w:rPr>
          <w:rFonts w:ascii="ＭＳ 明朝" w:eastAsia="ＭＳ 明朝" w:hAnsi="ＭＳ 明朝"/>
        </w:rPr>
      </w:pPr>
      <w:r w:rsidRPr="004147EF">
        <w:rPr>
          <w:rFonts w:ascii="ＭＳ 明朝" w:eastAsia="ＭＳ 明朝" w:hAnsi="ＭＳ 明朝" w:hint="eastAsia"/>
        </w:rPr>
        <w:t>確かつ実現可能なものか。</w:t>
      </w:r>
    </w:p>
    <w:p w14:paraId="10D49498" w14:textId="716539AC" w:rsidR="00960EAA" w:rsidRPr="00960EAA" w:rsidRDefault="00F40E25" w:rsidP="00ED37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内訳</w:t>
      </w:r>
    </w:p>
    <w:p w14:paraId="20921CD5" w14:textId="1D3301D6" w:rsidR="00B6494C" w:rsidRPr="004147EF" w:rsidRDefault="00ED3741" w:rsidP="00ED374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B6494C" w:rsidRPr="004147EF">
        <w:rPr>
          <w:rFonts w:ascii="ＭＳ 明朝" w:eastAsia="ＭＳ 明朝" w:hAnsi="ＭＳ 明朝" w:hint="eastAsia"/>
        </w:rPr>
        <w:t xml:space="preserve">　企画提案評価点（配点：</w:t>
      </w:r>
      <w:r w:rsidR="004B5F92">
        <w:rPr>
          <w:rFonts w:ascii="ＭＳ 明朝" w:eastAsia="ＭＳ 明朝" w:hAnsi="ＭＳ 明朝" w:hint="eastAsia"/>
        </w:rPr>
        <w:t>４</w:t>
      </w:r>
      <w:r w:rsidR="00637611">
        <w:rPr>
          <w:rFonts w:ascii="ＭＳ 明朝" w:eastAsia="ＭＳ 明朝" w:hAnsi="ＭＳ 明朝" w:hint="eastAsia"/>
        </w:rPr>
        <w:t>０</w:t>
      </w:r>
      <w:r w:rsidR="00B6494C" w:rsidRPr="004147EF">
        <w:rPr>
          <w:rFonts w:ascii="ＭＳ 明朝" w:eastAsia="ＭＳ 明朝" w:hAnsi="ＭＳ 明朝" w:hint="eastAsia"/>
        </w:rPr>
        <w:t>点）</w:t>
      </w:r>
    </w:p>
    <w:p w14:paraId="712F2EBA" w14:textId="400B7CE9" w:rsidR="00B6494C" w:rsidRDefault="00ED3741" w:rsidP="00ED374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B6494C" w:rsidRPr="004147EF">
        <w:rPr>
          <w:rFonts w:ascii="ＭＳ 明朝" w:eastAsia="ＭＳ 明朝" w:hAnsi="ＭＳ 明朝" w:hint="eastAsia"/>
        </w:rPr>
        <w:t>適任性及び業務実施体制評価点（配点：</w:t>
      </w:r>
      <w:r w:rsidR="004B5F92">
        <w:rPr>
          <w:rFonts w:ascii="ＭＳ 明朝" w:eastAsia="ＭＳ 明朝" w:hAnsi="ＭＳ 明朝" w:hint="eastAsia"/>
        </w:rPr>
        <w:t>５</w:t>
      </w:r>
      <w:r w:rsidR="00B6494C" w:rsidRPr="004147EF">
        <w:rPr>
          <w:rFonts w:ascii="ＭＳ 明朝" w:eastAsia="ＭＳ 明朝" w:hAnsi="ＭＳ 明朝" w:hint="eastAsia"/>
        </w:rPr>
        <w:t>点）</w:t>
      </w:r>
    </w:p>
    <w:p w14:paraId="3AB4FD62" w14:textId="3FF562E3" w:rsidR="00926FD5" w:rsidRPr="004147EF" w:rsidRDefault="00926FD5" w:rsidP="00ED374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　価格評価点（配点：</w:t>
      </w:r>
      <w:r w:rsidR="004B5F92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点）</w:t>
      </w:r>
    </w:p>
    <w:p w14:paraId="13DEC4D4" w14:textId="6431B615" w:rsidR="00960EAA" w:rsidRDefault="00960EAA" w:rsidP="00960EA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「採点基準２－企画提案の評価項目、判断基準及び配点表」</w:t>
      </w:r>
    </w:p>
    <w:p w14:paraId="62231EE4" w14:textId="2C971C3A" w:rsidR="00960EAA" w:rsidRDefault="00960EAA" w:rsidP="00960EA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</w:t>
      </w:r>
    </w:p>
    <w:p w14:paraId="1DC893E3" w14:textId="4E4BED2B" w:rsidR="00B6494C" w:rsidRPr="00960EAA" w:rsidRDefault="00B6494C" w:rsidP="00B6494C">
      <w:pPr>
        <w:rPr>
          <w:rFonts w:ascii="ＭＳ 明朝" w:eastAsia="ＭＳ 明朝" w:hAnsi="ＭＳ 明朝"/>
        </w:rPr>
      </w:pPr>
    </w:p>
    <w:p w14:paraId="32DE247D" w14:textId="04CC70A1" w:rsidR="00B6494C" w:rsidRDefault="00B6494C" w:rsidP="00B649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「採点基準２－企画提案の評価項目、判断基準及び配点表」</w:t>
      </w:r>
    </w:p>
    <w:tbl>
      <w:tblPr>
        <w:tblW w:w="934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405"/>
        <w:gridCol w:w="4271"/>
        <w:gridCol w:w="564"/>
        <w:gridCol w:w="564"/>
        <w:gridCol w:w="564"/>
        <w:gridCol w:w="564"/>
        <w:gridCol w:w="564"/>
      </w:tblGrid>
      <w:tr w:rsidR="000817E9" w:rsidRPr="004E39D5" w14:paraId="267A2D26" w14:textId="77777777" w:rsidTr="000817E9">
        <w:trPr>
          <w:cantSplit/>
          <w:trHeight w:val="1177"/>
          <w:jc w:val="center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718865" w14:textId="77777777" w:rsidR="000817E9" w:rsidRPr="004E39D5" w:rsidRDefault="000817E9" w:rsidP="000C401E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8A576B" w14:textId="77777777" w:rsidR="000817E9" w:rsidRPr="004E39D5" w:rsidRDefault="000817E9" w:rsidP="000C401E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配</w:t>
            </w:r>
          </w:p>
          <w:p w14:paraId="7E487DB5" w14:textId="77777777" w:rsidR="000817E9" w:rsidRPr="004E39D5" w:rsidRDefault="000817E9" w:rsidP="000C401E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E0B80CA" w14:textId="77777777" w:rsidR="000817E9" w:rsidRPr="004E39D5" w:rsidRDefault="000817E9" w:rsidP="000C401E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評価の視点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hideMark/>
          </w:tcPr>
          <w:p w14:paraId="5A589EEC" w14:textId="77777777" w:rsidR="000817E9" w:rsidRPr="004E39D5" w:rsidRDefault="000817E9" w:rsidP="000C401E">
            <w:pPr>
              <w:widowControl/>
              <w:ind w:left="113" w:right="113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特に優秀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  <w:hideMark/>
          </w:tcPr>
          <w:p w14:paraId="14D59FE6" w14:textId="77777777" w:rsidR="000817E9" w:rsidRPr="004E39D5" w:rsidRDefault="000817E9" w:rsidP="000C401E">
            <w:pPr>
              <w:widowControl/>
              <w:ind w:left="113" w:right="113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優秀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extDirection w:val="tbRlV"/>
            <w:hideMark/>
          </w:tcPr>
          <w:p w14:paraId="6263FE10" w14:textId="77777777" w:rsidR="000817E9" w:rsidRPr="004E39D5" w:rsidRDefault="000817E9" w:rsidP="000C401E">
            <w:pPr>
              <w:widowControl/>
              <w:ind w:left="113" w:right="113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V"/>
            <w:hideMark/>
          </w:tcPr>
          <w:p w14:paraId="31169EE7" w14:textId="77777777" w:rsidR="000817E9" w:rsidRPr="004E39D5" w:rsidRDefault="000817E9" w:rsidP="000C401E">
            <w:pPr>
              <w:widowControl/>
              <w:ind w:left="113" w:right="113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やや劣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textDirection w:val="tbRlV"/>
            <w:hideMark/>
          </w:tcPr>
          <w:p w14:paraId="4BDADDC2" w14:textId="77777777" w:rsidR="000817E9" w:rsidRPr="004E39D5" w:rsidRDefault="000817E9" w:rsidP="000C401E">
            <w:pPr>
              <w:widowControl/>
              <w:ind w:left="113" w:right="113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劣</w:t>
            </w:r>
          </w:p>
        </w:tc>
      </w:tr>
      <w:tr w:rsidR="000817E9" w:rsidRPr="004E39D5" w14:paraId="13176569" w14:textId="77777777" w:rsidTr="000817E9">
        <w:trPr>
          <w:trHeight w:val="846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432" w14:textId="77777777" w:rsidR="000817E9" w:rsidRPr="004E39D5" w:rsidRDefault="000817E9" w:rsidP="000C401E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企業の実績及び技術者の業務実績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2064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6814" w14:textId="629FE561" w:rsidR="000817E9" w:rsidRPr="004E39D5" w:rsidRDefault="000817E9" w:rsidP="000C401E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本業務を遂行可能と判断できる十分な実績を有し</w:t>
            </w:r>
            <w:r w:rsidR="000C401E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、担当技術者の配置がなされている</w:t>
            </w: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99B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5031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3C53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EB6E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DCC67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817E9" w:rsidRPr="004E39D5" w14:paraId="60B5032E" w14:textId="77777777" w:rsidTr="000817E9">
        <w:trPr>
          <w:trHeight w:val="1064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0ACB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全般的事項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C86A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6CF7" w14:textId="77777777" w:rsidR="000817E9" w:rsidRPr="004E39D5" w:rsidRDefault="000817E9" w:rsidP="000C401E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提案内容が具体的でわかりやすく、実行性の高い提案がなされているか。また、本業務に対する取組意欲が高く、熱意を感じられるか。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422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157A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2BD2A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FD7E9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F5D0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817E9" w:rsidRPr="004E39D5" w14:paraId="17AC67F9" w14:textId="77777777" w:rsidTr="000817E9">
        <w:trPr>
          <w:trHeight w:val="1122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D4A7" w14:textId="77777777" w:rsidR="000817E9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グループウェア</w:t>
            </w:r>
          </w:p>
          <w:p w14:paraId="2DB5D573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操作性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A5AE5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CCEB" w14:textId="6ACFDB9E" w:rsidR="000817E9" w:rsidRPr="004E39D5" w:rsidRDefault="000817E9" w:rsidP="000C401E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画面表示が見易く、</w:t>
            </w:r>
            <w:r w:rsidR="0046037C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感覚的に</w:t>
            </w:r>
            <w:r w:rsidRPr="002E238B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容易な操作で目的の機能が使用可能である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="0046037C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表示は</w:t>
            </w:r>
            <w:r w:rsidRPr="002E238B"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常に自動で</w:t>
            </w:r>
            <w:r w:rsidRPr="002E238B"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  <w:t>最適化された画面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サイズを表示</w:t>
            </w:r>
            <w:r w:rsidRPr="002E238B"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  <w:t>できる。</w:t>
            </w:r>
            <w:r w:rsidR="0046037C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操作方法の研修が少ない。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962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1BC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45108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583F0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5478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817E9" w:rsidRPr="004E39D5" w14:paraId="5309C98E" w14:textId="77777777" w:rsidTr="000817E9">
        <w:trPr>
          <w:trHeight w:val="1252"/>
          <w:jc w:val="center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FE8" w14:textId="77777777" w:rsidR="000817E9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グループウェア</w:t>
            </w:r>
          </w:p>
          <w:p w14:paraId="205AF6D1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 w:rsidRPr="00122A02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メンテナンス性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7A1A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30E8" w14:textId="77777777" w:rsidR="000817E9" w:rsidRPr="004E39D5" w:rsidRDefault="000817E9" w:rsidP="000C401E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2A02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所属、職員等のデータについて、既存の人事情報を一括で取り込む機能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122A02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を有し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122A02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異動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にかかる事務処理の省力化機能が充実している。リモート操作で</w:t>
            </w:r>
            <w:r w:rsidRPr="00122A02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メンテナンスが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可能となっている。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89E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920D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DCF98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1D003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DC1A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817E9" w:rsidRPr="004E39D5" w14:paraId="58942D21" w14:textId="77777777" w:rsidTr="000817E9">
        <w:trPr>
          <w:trHeight w:val="1142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CF2" w14:textId="77777777" w:rsidR="000817E9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 w:rsidRPr="00122A02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グループウェア</w:t>
            </w:r>
          </w:p>
          <w:p w14:paraId="6B770A04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 w:rsidRPr="00AE7E48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拡張性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DF1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655F" w14:textId="10C91057" w:rsidR="000817E9" w:rsidRPr="004E39D5" w:rsidRDefault="0046037C" w:rsidP="000C401E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契約期間中のシステムバージョンアップが基本的に無償である。</w:t>
            </w:r>
            <w:r w:rsidR="000817E9" w:rsidRPr="00AE7E48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使用開始後も必要に応じ、</w:t>
            </w:r>
            <w:r w:rsidR="000817E9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機能の追加が可能である。また、他の業務システム</w:t>
            </w:r>
            <w:r w:rsidR="00AD5F87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と</w:t>
            </w:r>
            <w:r w:rsidR="00837D0B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AD5F87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同時ログイン</w:t>
            </w:r>
            <w:r w:rsidR="000817E9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機能を有する。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9CB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0C7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3A653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0BBA9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FF77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817E9" w:rsidRPr="004E39D5" w14:paraId="07425117" w14:textId="77777777" w:rsidTr="000817E9">
        <w:trPr>
          <w:trHeight w:val="972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2DF8" w14:textId="6792987A" w:rsidR="000817E9" w:rsidRPr="004E39D5" w:rsidRDefault="000817E9" w:rsidP="000C401E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BIZ UDMincho" w:eastAsia="BIZ UDMincho" w:hAnsi="BIZ UDMincho" w:cs="BIZ UDMincho"/>
                <w:color w:val="000000"/>
                <w:szCs w:val="21"/>
              </w:rPr>
              <w:t>サーバ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ー機能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5AEA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71FE" w14:textId="77777777" w:rsidR="000817E9" w:rsidRPr="004E39D5" w:rsidRDefault="000817E9" w:rsidP="000C401E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2643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サーバ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ー</w:t>
            </w:r>
            <w:r w:rsidRPr="005D2643"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  <w:t>は、全ユーザからの同時ログインに耐え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得る容量・機能</w:t>
            </w:r>
            <w:r w:rsidRPr="005D2643"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  <w:t>であり、繁忙期やバックアップ処理において業務に支障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がない。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C7A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ECB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19FDB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E73CB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076B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817E9" w:rsidRPr="004E39D5" w14:paraId="3ED55ED3" w14:textId="77777777" w:rsidTr="000817E9">
        <w:trPr>
          <w:trHeight w:val="888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A232" w14:textId="77777777" w:rsidR="000817E9" w:rsidRPr="004E39D5" w:rsidRDefault="000817E9" w:rsidP="000C401E">
            <w:pPr>
              <w:widowControl/>
              <w:spacing w:line="240" w:lineRule="exact"/>
              <w:jc w:val="left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 w:rsidRPr="00913C02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セキュリティ対策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0C89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1E2B2" w14:textId="77777777" w:rsidR="000817E9" w:rsidRPr="004E39D5" w:rsidRDefault="000817E9" w:rsidP="000C401E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13C02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情報セキュリティ対策が具体的に記載されており、効果的な取り組みとなっている。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B7B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17FB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B7CD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2EF1D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1BDA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817E9" w:rsidRPr="004E39D5" w14:paraId="6E537F45" w14:textId="77777777" w:rsidTr="000817E9">
        <w:trPr>
          <w:trHeight w:val="800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9C65" w14:textId="77777777" w:rsidR="000817E9" w:rsidRPr="004E39D5" w:rsidRDefault="000817E9" w:rsidP="000C401E">
            <w:pPr>
              <w:widowControl/>
              <w:spacing w:line="240" w:lineRule="exact"/>
              <w:jc w:val="left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講習会・</w:t>
            </w:r>
            <w:r w:rsidRPr="00913C02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サポート体制</w:t>
            </w: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の充実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9D12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D6EDE" w14:textId="77777777" w:rsidR="000817E9" w:rsidRPr="004E39D5" w:rsidRDefault="000817E9" w:rsidP="000C401E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13C02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講習会や問合せ・障害対応について具体的に記載され、効果的な支援体制となっている。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E62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73B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EE645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4DE39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25F8" w14:textId="77777777" w:rsidR="000817E9" w:rsidRPr="004E39D5" w:rsidRDefault="000817E9" w:rsidP="000C401E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16C37" w:rsidRPr="004E39D5" w14:paraId="422368DA" w14:textId="77777777" w:rsidTr="000817E9">
        <w:trPr>
          <w:trHeight w:val="800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F6CA" w14:textId="26B3EF5A" w:rsidR="00B16C37" w:rsidRDefault="00B16C37" w:rsidP="00B16C37">
            <w:pPr>
              <w:widowControl/>
              <w:spacing w:line="240" w:lineRule="exact"/>
              <w:jc w:val="left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業務実施体制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805E" w14:textId="5FF208CA" w:rsidR="00B16C37" w:rsidRDefault="00B16C37" w:rsidP="00B16C37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B7FF3" w14:textId="634816F4" w:rsidR="00B16C37" w:rsidRPr="00913C02" w:rsidRDefault="00B16C37" w:rsidP="00B16C37">
            <w:pPr>
              <w:widowControl/>
              <w:spacing w:line="240" w:lineRule="exact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人員配置の状況から、打合せや問い合わせに迅速・柔軟に対応できる体制が組まれているか。</w:t>
            </w:r>
            <w:r w:rsidRPr="00913C02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業務の工程表が具体的かつ的確に示されているか。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5309" w14:textId="5FA58C38" w:rsidR="00B16C37" w:rsidRDefault="00B16C37" w:rsidP="00B16C37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5E3C" w14:textId="6D012AAA" w:rsidR="00B16C37" w:rsidRDefault="00B16C37" w:rsidP="00B16C37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9CEBA" w14:textId="60CEB24B" w:rsidR="00B16C37" w:rsidRDefault="00B16C37" w:rsidP="00B16C37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CB8D9" w14:textId="749ACEDE" w:rsidR="00B16C37" w:rsidRDefault="00B16C37" w:rsidP="00B16C37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C194C" w14:textId="71FF22DE" w:rsidR="00B16C37" w:rsidRDefault="00B16C37" w:rsidP="00B16C37">
            <w:pPr>
              <w:widowControl/>
              <w:spacing w:line="240" w:lineRule="exact"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817E9" w:rsidRPr="004E39D5" w14:paraId="02A06572" w14:textId="77777777" w:rsidTr="000817E9">
        <w:trPr>
          <w:trHeight w:val="502"/>
          <w:jc w:val="center"/>
        </w:trPr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74A7" w14:textId="77777777" w:rsidR="000817E9" w:rsidRPr="004E39D5" w:rsidRDefault="000817E9" w:rsidP="000817E9">
            <w:pPr>
              <w:widowControl/>
              <w:jc w:val="center"/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価格評価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E46F" w14:textId="77777777" w:rsidR="000817E9" w:rsidRPr="004E39D5" w:rsidRDefault="000817E9" w:rsidP="000C401E">
            <w:pPr>
              <w:widowControl/>
              <w:jc w:val="center"/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7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97841" w14:textId="77777777" w:rsidR="000817E9" w:rsidRDefault="000817E9" w:rsidP="000C401E">
            <w:pPr>
              <w:widowControl/>
              <w:spacing w:line="220" w:lineRule="exact"/>
              <w:jc w:val="left"/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以下の式によって得られた数と１０を比較しいずれか低い方の数値</w:t>
            </w:r>
          </w:p>
          <w:p w14:paraId="569707E4" w14:textId="77777777" w:rsidR="000817E9" w:rsidRDefault="000817E9" w:rsidP="000C401E">
            <w:pPr>
              <w:widowControl/>
              <w:spacing w:line="220" w:lineRule="exact"/>
              <w:jc w:val="left"/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B168B18" w14:textId="6AFD41EC" w:rsidR="000817E9" w:rsidRDefault="000817E9" w:rsidP="000C401E">
            <w:pPr>
              <w:widowControl/>
              <w:spacing w:line="240" w:lineRule="exact"/>
              <w:jc w:val="left"/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価格評価算式＝{1-(見積価格／</w:t>
            </w:r>
            <w:r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履行期間中の</w:t>
            </w:r>
            <w:r w:rsidRPr="004E39D5"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業務</w:t>
            </w:r>
            <w:r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予算規模</w:t>
            </w:r>
            <w:r w:rsidRPr="00EC4620"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  <w:t>34,940,400</w:t>
            </w:r>
            <w:r w:rsidRPr="004E39D5"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円)}×</w:t>
            </w:r>
            <w:r w:rsidR="002E2B48"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E39D5"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  <w:p w14:paraId="2AE30CAF" w14:textId="77777777" w:rsidR="000817E9" w:rsidRPr="004E39D5" w:rsidRDefault="000817E9" w:rsidP="000C401E">
            <w:pPr>
              <w:widowControl/>
              <w:spacing w:line="240" w:lineRule="exact"/>
              <w:jc w:val="left"/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※少数点以下第2位を</w:t>
            </w:r>
            <w:r w:rsidRPr="004E39D5"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四捨五入</w:t>
            </w:r>
            <w:r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 w:val="20"/>
                <w:szCs w:val="20"/>
              </w:rPr>
              <w:t>し第1位まで算出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A5DE1" w14:textId="77777777" w:rsidR="000817E9" w:rsidRPr="002A75C7" w:rsidRDefault="000817E9" w:rsidP="000C401E">
            <w:pPr>
              <w:spacing w:line="200" w:lineRule="exact"/>
              <w:ind w:left="15"/>
              <w:jc w:val="center"/>
              <w:rPr>
                <w:rFonts w:ascii="ＭＳ 明朝" w:eastAsia="ＭＳ 明朝" w:hAnsi="ＭＳ ゴシック" w:cs="ＭＳ Ｐゴシック"/>
                <w:color w:val="000000"/>
                <w:kern w:val="0"/>
                <w:szCs w:val="21"/>
              </w:rPr>
            </w:pPr>
            <w:r w:rsidRPr="002A75C7">
              <w:rPr>
                <w:rFonts w:ascii="ＭＳ 明朝" w:eastAsia="ＭＳ 明朝" w:hAnsi="ＭＳ ゴシック" w:cs="ＭＳ Ｐゴシック" w:hint="eastAsia"/>
                <w:color w:val="000000"/>
                <w:kern w:val="0"/>
                <w:szCs w:val="21"/>
              </w:rPr>
              <w:t>0.0～10.0</w:t>
            </w:r>
          </w:p>
        </w:tc>
      </w:tr>
      <w:tr w:rsidR="000817E9" w:rsidRPr="004E39D5" w14:paraId="734961E3" w14:textId="77777777" w:rsidTr="000817E9">
        <w:trPr>
          <w:trHeight w:val="992"/>
          <w:jc w:val="center"/>
        </w:trPr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7EAF" w14:textId="77777777" w:rsidR="000817E9" w:rsidRPr="004E39D5" w:rsidRDefault="000817E9" w:rsidP="000C401E">
            <w:pPr>
              <w:widowControl/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E93A" w14:textId="77777777" w:rsidR="000817E9" w:rsidRDefault="000817E9" w:rsidP="000C401E">
            <w:pPr>
              <w:widowControl/>
              <w:jc w:val="center"/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824E6" w14:textId="77777777" w:rsidR="000817E9" w:rsidRDefault="000817E9" w:rsidP="000C401E">
            <w:pPr>
              <w:widowControl/>
              <w:spacing w:line="220" w:lineRule="exact"/>
              <w:jc w:val="left"/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BC4255" w14:textId="77777777" w:rsidR="000817E9" w:rsidRPr="0091415C" w:rsidRDefault="000817E9" w:rsidP="000C401E">
            <w:pPr>
              <w:spacing w:line="200" w:lineRule="exact"/>
              <w:ind w:left="15"/>
              <w:jc w:val="left"/>
              <w:rPr>
                <w:rFonts w:ascii="ＭＳ 明朝" w:eastAsia="ＭＳ 明朝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17E9" w:rsidRPr="004E39D5" w14:paraId="6A07E055" w14:textId="77777777" w:rsidTr="000817E9">
        <w:trPr>
          <w:trHeight w:val="651"/>
          <w:jc w:val="center"/>
        </w:trPr>
        <w:tc>
          <w:tcPr>
            <w:tcW w:w="6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D2558" w14:textId="77777777" w:rsidR="000817E9" w:rsidRPr="004E39D5" w:rsidRDefault="000817E9" w:rsidP="000C401E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合計点数（</w:t>
            </w:r>
            <w:r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５５</w:t>
            </w:r>
            <w:r w:rsidRPr="004E39D5">
              <w:rPr>
                <w:rFonts w:ascii="ＭＳ 明朝" w:eastAsia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点満点）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E7FC2" w14:textId="77777777" w:rsidR="000817E9" w:rsidRPr="004E39D5" w:rsidRDefault="000817E9" w:rsidP="000C401E">
            <w:pPr>
              <w:widowControl/>
              <w:jc w:val="center"/>
              <w:rPr>
                <w:rFonts w:ascii="ＭＳ 明朝" w:eastAsia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47748D4" w14:textId="5D8DDFFE" w:rsidR="00B6494C" w:rsidRDefault="00D0530B" w:rsidP="00D0530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③　</w:t>
      </w:r>
      <w:r w:rsidR="008D1E10">
        <w:rPr>
          <w:rFonts w:ascii="ＭＳ 明朝" w:eastAsia="ＭＳ 明朝" w:hAnsi="ＭＳ 明朝" w:hint="eastAsia"/>
        </w:rPr>
        <w:t>評価点</w:t>
      </w:r>
      <w:r w:rsidR="00B6494C">
        <w:rPr>
          <w:rFonts w:ascii="ＭＳ 明朝" w:eastAsia="ＭＳ 明朝" w:hAnsi="ＭＳ 明朝" w:hint="eastAsia"/>
        </w:rPr>
        <w:t>算出方法</w:t>
      </w:r>
    </w:p>
    <w:p w14:paraId="4F31D3E4" w14:textId="4C343A45" w:rsidR="00B6494C" w:rsidRDefault="00B6494C" w:rsidP="00D0530B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4361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各審査</w:t>
      </w:r>
      <w:r w:rsidR="009A4677">
        <w:rPr>
          <w:rFonts w:ascii="ＭＳ 明朝" w:eastAsia="ＭＳ 明朝" w:hAnsi="ＭＳ 明朝" w:hint="eastAsia"/>
        </w:rPr>
        <w:t>委</w:t>
      </w:r>
      <w:r>
        <w:rPr>
          <w:rFonts w:ascii="ＭＳ 明朝" w:eastAsia="ＭＳ 明朝" w:hAnsi="ＭＳ 明朝" w:hint="eastAsia"/>
        </w:rPr>
        <w:t>員は、企画提案等に対して、上記「採点基準２」の配点に基づき各項目の点数を算出する。</w:t>
      </w:r>
    </w:p>
    <w:p w14:paraId="5BFA56CC" w14:textId="19AC9F74" w:rsidR="00B6494C" w:rsidRDefault="00B6494C" w:rsidP="00D0530B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</w:t>
      </w:r>
      <w:r w:rsidR="004361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前記（ア）で算出した合計点数を審査</w:t>
      </w:r>
      <w:r w:rsidR="009A4677">
        <w:rPr>
          <w:rFonts w:ascii="ＭＳ 明朝" w:eastAsia="ＭＳ 明朝" w:hAnsi="ＭＳ 明朝" w:hint="eastAsia"/>
        </w:rPr>
        <w:t>委</w:t>
      </w:r>
      <w:r>
        <w:rPr>
          <w:rFonts w:ascii="ＭＳ 明朝" w:eastAsia="ＭＳ 明朝" w:hAnsi="ＭＳ 明朝" w:hint="eastAsia"/>
        </w:rPr>
        <w:t>員の人数「５」で割り、取得点数を算出する。（小数点以下第２位を四捨五入し、第１位までを算出）。</w:t>
      </w:r>
    </w:p>
    <w:p w14:paraId="2DE0B929" w14:textId="77777777" w:rsidR="00B6494C" w:rsidRDefault="00B6494C" w:rsidP="00B6494C">
      <w:pPr>
        <w:ind w:left="630" w:hangingChars="300" w:hanging="630"/>
        <w:rPr>
          <w:rFonts w:ascii="ＭＳ 明朝" w:eastAsia="ＭＳ 明朝" w:hAnsi="ＭＳ 明朝"/>
        </w:rPr>
      </w:pPr>
    </w:p>
    <w:p w14:paraId="212C26B3" w14:textId="0E1B14CD" w:rsidR="00B6494C" w:rsidRDefault="00E02C3E" w:rsidP="00E02C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B6494C">
        <w:rPr>
          <w:rFonts w:ascii="ＭＳ 明朝" w:eastAsia="ＭＳ 明朝" w:hAnsi="ＭＳ 明朝" w:hint="eastAsia"/>
        </w:rPr>
        <w:t>企画提案者の特定方法</w:t>
      </w:r>
    </w:p>
    <w:p w14:paraId="35D55B79" w14:textId="41C782D5" w:rsidR="00B6494C" w:rsidRPr="00A90E7E" w:rsidRDefault="00E02C3E" w:rsidP="006C6625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B6494C">
        <w:rPr>
          <w:rFonts w:ascii="ＭＳ 明朝" w:eastAsia="ＭＳ 明朝" w:hAnsi="ＭＳ 明朝" w:hint="eastAsia"/>
        </w:rPr>
        <w:t xml:space="preserve">　</w:t>
      </w:r>
      <w:r w:rsidR="00F40E25">
        <w:rPr>
          <w:rFonts w:ascii="ＭＳ 明朝" w:eastAsia="ＭＳ 明朝" w:hAnsi="ＭＳ 明朝" w:hint="eastAsia"/>
        </w:rPr>
        <w:t>旭市</w:t>
      </w:r>
      <w:r w:rsidR="00837D0B">
        <w:rPr>
          <w:rFonts w:ascii="ＭＳ 明朝" w:eastAsia="ＭＳ 明朝" w:hAnsi="ＭＳ 明朝" w:hint="eastAsia"/>
        </w:rPr>
        <w:t>グループウェア</w:t>
      </w:r>
      <w:r w:rsidR="00B6494C">
        <w:rPr>
          <w:rFonts w:ascii="ＭＳ 明朝" w:eastAsia="ＭＳ 明朝" w:hAnsi="ＭＳ 明朝" w:hint="eastAsia"/>
        </w:rPr>
        <w:t>機能等要件調査票</w:t>
      </w:r>
      <w:r w:rsidR="00837D0B">
        <w:rPr>
          <w:rFonts w:ascii="ＭＳ 明朝" w:eastAsia="ＭＳ 明朝" w:hAnsi="ＭＳ 明朝" w:hint="eastAsia"/>
        </w:rPr>
        <w:t>、</w:t>
      </w:r>
      <w:r w:rsidR="00B6494C" w:rsidRPr="004147EF">
        <w:rPr>
          <w:rFonts w:ascii="ＭＳ 明朝" w:eastAsia="ＭＳ 明朝" w:hAnsi="ＭＳ 明朝" w:hint="eastAsia"/>
        </w:rPr>
        <w:t>プレゼンテーション及びヒアリングによる</w:t>
      </w:r>
      <w:r w:rsidR="00B6494C">
        <w:rPr>
          <w:rFonts w:ascii="ＭＳ 明朝" w:eastAsia="ＭＳ 明朝" w:hAnsi="ＭＳ 明朝" w:hint="eastAsia"/>
        </w:rPr>
        <w:t>評価点数の合計点により評価順位を確定し、当該業務の内容に最も適すると認められる企画提案者を１者特定する。</w:t>
      </w:r>
    </w:p>
    <w:p w14:paraId="5522FE82" w14:textId="74C94916" w:rsidR="00B6494C" w:rsidRDefault="00E02C3E" w:rsidP="006C6625">
      <w:pPr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B6494C">
        <w:rPr>
          <w:rFonts w:ascii="ＭＳ 明朝" w:eastAsia="ＭＳ 明朝" w:hAnsi="ＭＳ 明朝" w:hint="eastAsia"/>
        </w:rPr>
        <w:t>複数の事業者が同得点の場合は、企画提案書による評価点の高い方を上位とする。最高得点及び企画提案書による評価点が同じである場合は、</w:t>
      </w:r>
      <w:r w:rsidR="00837D0B" w:rsidRPr="00837D0B">
        <w:rPr>
          <w:rFonts w:ascii="ＭＳ 明朝" w:eastAsia="ＭＳ 明朝" w:hAnsi="ＭＳ 明朝" w:hint="eastAsia"/>
        </w:rPr>
        <w:t>グループウェア</w:t>
      </w:r>
      <w:r w:rsidR="00B6494C" w:rsidRPr="00734ED0">
        <w:rPr>
          <w:rFonts w:ascii="ＭＳ 明朝" w:eastAsia="ＭＳ 明朝" w:hAnsi="ＭＳ 明朝" w:hint="eastAsia"/>
        </w:rPr>
        <w:t>操作性</w:t>
      </w:r>
      <w:r w:rsidR="00B6494C">
        <w:rPr>
          <w:rFonts w:ascii="ＭＳ 明朝" w:eastAsia="ＭＳ 明朝" w:hAnsi="ＭＳ 明朝" w:hint="eastAsia"/>
        </w:rPr>
        <w:t>の評価点の合計が高い</w:t>
      </w:r>
      <w:r w:rsidR="00F5528A">
        <w:rPr>
          <w:rFonts w:ascii="ＭＳ 明朝" w:eastAsia="ＭＳ 明朝" w:hAnsi="ＭＳ 明朝" w:hint="eastAsia"/>
        </w:rPr>
        <w:t>方</w:t>
      </w:r>
      <w:r w:rsidR="00B6494C">
        <w:rPr>
          <w:rFonts w:ascii="ＭＳ 明朝" w:eastAsia="ＭＳ 明朝" w:hAnsi="ＭＳ 明朝" w:hint="eastAsia"/>
        </w:rPr>
        <w:t>を上位とする。それでもなお最上位の者が２者以上ある場合は、審査会の総合的な審査により候補として特定する。</w:t>
      </w:r>
    </w:p>
    <w:p w14:paraId="2B0A2F18" w14:textId="40BD85A2" w:rsidR="00B6494C" w:rsidRDefault="00B6494C" w:rsidP="00066535">
      <w:pPr>
        <w:autoSpaceDE w:val="0"/>
        <w:autoSpaceDN w:val="0"/>
        <w:adjustRightInd w:val="0"/>
        <w:ind w:leftChars="-67" w:hangingChars="67" w:hanging="141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14:paraId="41BC707E" w14:textId="77777777" w:rsidR="00B6494C" w:rsidRPr="000E2778" w:rsidRDefault="00B6494C" w:rsidP="00066535">
      <w:pPr>
        <w:autoSpaceDE w:val="0"/>
        <w:autoSpaceDN w:val="0"/>
        <w:adjustRightInd w:val="0"/>
        <w:ind w:leftChars="-67" w:hangingChars="67" w:hanging="141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sectPr w:rsidR="00B6494C" w:rsidRPr="000E277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9B46" w14:textId="77777777" w:rsidR="002E2B48" w:rsidRDefault="002E2B48" w:rsidP="003C0341">
      <w:r>
        <w:separator/>
      </w:r>
    </w:p>
  </w:endnote>
  <w:endnote w:type="continuationSeparator" w:id="0">
    <w:p w14:paraId="674EAC89" w14:textId="77777777" w:rsidR="002E2B48" w:rsidRDefault="002E2B48" w:rsidP="003C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Mincho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689447"/>
      <w:docPartObj>
        <w:docPartGallery w:val="Page Numbers (Bottom of Page)"/>
        <w:docPartUnique/>
      </w:docPartObj>
    </w:sdtPr>
    <w:sdtEndPr/>
    <w:sdtContent>
      <w:p w14:paraId="6C7446A7" w14:textId="3E05A3E8" w:rsidR="002E2B48" w:rsidRDefault="002E2B48" w:rsidP="002E2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4B969" w14:textId="77777777" w:rsidR="002E2B48" w:rsidRDefault="002E2B48" w:rsidP="003C0341">
      <w:r>
        <w:separator/>
      </w:r>
    </w:p>
  </w:footnote>
  <w:footnote w:type="continuationSeparator" w:id="0">
    <w:p w14:paraId="33480F34" w14:textId="77777777" w:rsidR="002E2B48" w:rsidRDefault="002E2B48" w:rsidP="003C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70BB"/>
    <w:multiLevelType w:val="hybridMultilevel"/>
    <w:tmpl w:val="FEB2B360"/>
    <w:lvl w:ilvl="0" w:tplc="BA468C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90922"/>
    <w:multiLevelType w:val="hybridMultilevel"/>
    <w:tmpl w:val="73502EA0"/>
    <w:lvl w:ilvl="0" w:tplc="5464F59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DDC6760"/>
    <w:multiLevelType w:val="hybridMultilevel"/>
    <w:tmpl w:val="7A6AD192"/>
    <w:lvl w:ilvl="0" w:tplc="1DC43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CE"/>
    <w:rsid w:val="000025EA"/>
    <w:rsid w:val="0001465B"/>
    <w:rsid w:val="00014FE1"/>
    <w:rsid w:val="00015577"/>
    <w:rsid w:val="00020D26"/>
    <w:rsid w:val="00033386"/>
    <w:rsid w:val="0004170A"/>
    <w:rsid w:val="00047C58"/>
    <w:rsid w:val="00050794"/>
    <w:rsid w:val="000523D9"/>
    <w:rsid w:val="000544F2"/>
    <w:rsid w:val="000557F4"/>
    <w:rsid w:val="00061EE7"/>
    <w:rsid w:val="00062203"/>
    <w:rsid w:val="00062ED8"/>
    <w:rsid w:val="00063B57"/>
    <w:rsid w:val="00063D7C"/>
    <w:rsid w:val="00066535"/>
    <w:rsid w:val="0007193B"/>
    <w:rsid w:val="000741B4"/>
    <w:rsid w:val="000764D9"/>
    <w:rsid w:val="00080508"/>
    <w:rsid w:val="000817E9"/>
    <w:rsid w:val="00083F83"/>
    <w:rsid w:val="000857F6"/>
    <w:rsid w:val="00097EBC"/>
    <w:rsid w:val="000A58D9"/>
    <w:rsid w:val="000A5E9B"/>
    <w:rsid w:val="000B0C19"/>
    <w:rsid w:val="000B1153"/>
    <w:rsid w:val="000B55C3"/>
    <w:rsid w:val="000B67F6"/>
    <w:rsid w:val="000B74F8"/>
    <w:rsid w:val="000C0D8D"/>
    <w:rsid w:val="000C401E"/>
    <w:rsid w:val="000D3EBA"/>
    <w:rsid w:val="000D6AEA"/>
    <w:rsid w:val="000E2778"/>
    <w:rsid w:val="000E5E32"/>
    <w:rsid w:val="000E6530"/>
    <w:rsid w:val="000F148F"/>
    <w:rsid w:val="000F5341"/>
    <w:rsid w:val="00100216"/>
    <w:rsid w:val="001049A4"/>
    <w:rsid w:val="001139B2"/>
    <w:rsid w:val="00120484"/>
    <w:rsid w:val="00122A02"/>
    <w:rsid w:val="00126E15"/>
    <w:rsid w:val="001273CC"/>
    <w:rsid w:val="00127D0B"/>
    <w:rsid w:val="00140C06"/>
    <w:rsid w:val="00164212"/>
    <w:rsid w:val="001642DD"/>
    <w:rsid w:val="00171367"/>
    <w:rsid w:val="001778C7"/>
    <w:rsid w:val="00185F6A"/>
    <w:rsid w:val="001876F5"/>
    <w:rsid w:val="001977AF"/>
    <w:rsid w:val="001A1A4E"/>
    <w:rsid w:val="001A48D2"/>
    <w:rsid w:val="001B0559"/>
    <w:rsid w:val="001C122B"/>
    <w:rsid w:val="001D475A"/>
    <w:rsid w:val="001D47D5"/>
    <w:rsid w:val="001D7B40"/>
    <w:rsid w:val="001E5FC6"/>
    <w:rsid w:val="001F0BE3"/>
    <w:rsid w:val="00204317"/>
    <w:rsid w:val="0021208A"/>
    <w:rsid w:val="00223D1A"/>
    <w:rsid w:val="00241B61"/>
    <w:rsid w:val="002507E8"/>
    <w:rsid w:val="00251BFF"/>
    <w:rsid w:val="0025512A"/>
    <w:rsid w:val="002558CA"/>
    <w:rsid w:val="0026788A"/>
    <w:rsid w:val="00276798"/>
    <w:rsid w:val="00286480"/>
    <w:rsid w:val="00287138"/>
    <w:rsid w:val="00290E25"/>
    <w:rsid w:val="0029699D"/>
    <w:rsid w:val="002A26AA"/>
    <w:rsid w:val="002A4B47"/>
    <w:rsid w:val="002C2735"/>
    <w:rsid w:val="002C2CDD"/>
    <w:rsid w:val="002C3273"/>
    <w:rsid w:val="002C33FF"/>
    <w:rsid w:val="002C669A"/>
    <w:rsid w:val="002D440C"/>
    <w:rsid w:val="002E1175"/>
    <w:rsid w:val="002E238B"/>
    <w:rsid w:val="002E2B48"/>
    <w:rsid w:val="002E7A05"/>
    <w:rsid w:val="003014AF"/>
    <w:rsid w:val="00301700"/>
    <w:rsid w:val="0030279F"/>
    <w:rsid w:val="00321C60"/>
    <w:rsid w:val="00322DC7"/>
    <w:rsid w:val="00323DAD"/>
    <w:rsid w:val="00331FCF"/>
    <w:rsid w:val="00334D5E"/>
    <w:rsid w:val="003426FF"/>
    <w:rsid w:val="00354F61"/>
    <w:rsid w:val="003637B6"/>
    <w:rsid w:val="003642E9"/>
    <w:rsid w:val="00367778"/>
    <w:rsid w:val="003770B4"/>
    <w:rsid w:val="0038336F"/>
    <w:rsid w:val="0038657B"/>
    <w:rsid w:val="00394FBE"/>
    <w:rsid w:val="00396FAB"/>
    <w:rsid w:val="003A1D26"/>
    <w:rsid w:val="003B15FD"/>
    <w:rsid w:val="003B5EE1"/>
    <w:rsid w:val="003C0341"/>
    <w:rsid w:val="003C1DCE"/>
    <w:rsid w:val="003D1F9B"/>
    <w:rsid w:val="003D30F1"/>
    <w:rsid w:val="003D3D1A"/>
    <w:rsid w:val="003E151E"/>
    <w:rsid w:val="003F038A"/>
    <w:rsid w:val="003F17F3"/>
    <w:rsid w:val="003F1B0F"/>
    <w:rsid w:val="00402C79"/>
    <w:rsid w:val="00405FA7"/>
    <w:rsid w:val="00407BB0"/>
    <w:rsid w:val="00410056"/>
    <w:rsid w:val="00414E98"/>
    <w:rsid w:val="0041624F"/>
    <w:rsid w:val="004226AC"/>
    <w:rsid w:val="00426C69"/>
    <w:rsid w:val="00431EB4"/>
    <w:rsid w:val="0043297D"/>
    <w:rsid w:val="00433B9E"/>
    <w:rsid w:val="00436194"/>
    <w:rsid w:val="00443E6B"/>
    <w:rsid w:val="004503E8"/>
    <w:rsid w:val="004514D1"/>
    <w:rsid w:val="004564E6"/>
    <w:rsid w:val="0046037C"/>
    <w:rsid w:val="00471135"/>
    <w:rsid w:val="00477C7A"/>
    <w:rsid w:val="00483444"/>
    <w:rsid w:val="00483B9E"/>
    <w:rsid w:val="00483D24"/>
    <w:rsid w:val="00486DEC"/>
    <w:rsid w:val="00491C81"/>
    <w:rsid w:val="00494FCE"/>
    <w:rsid w:val="0049557C"/>
    <w:rsid w:val="004A45DF"/>
    <w:rsid w:val="004B18E9"/>
    <w:rsid w:val="004B5F92"/>
    <w:rsid w:val="004C12A7"/>
    <w:rsid w:val="004C13DC"/>
    <w:rsid w:val="004C167B"/>
    <w:rsid w:val="004C2D92"/>
    <w:rsid w:val="004C50AB"/>
    <w:rsid w:val="004C53EC"/>
    <w:rsid w:val="004D4E4B"/>
    <w:rsid w:val="004D5735"/>
    <w:rsid w:val="004D5754"/>
    <w:rsid w:val="004E10C9"/>
    <w:rsid w:val="004E39D5"/>
    <w:rsid w:val="004F5DFE"/>
    <w:rsid w:val="00513E9A"/>
    <w:rsid w:val="005155D8"/>
    <w:rsid w:val="00520D81"/>
    <w:rsid w:val="0052759D"/>
    <w:rsid w:val="00527AD1"/>
    <w:rsid w:val="00536F64"/>
    <w:rsid w:val="00540BA2"/>
    <w:rsid w:val="00545A4E"/>
    <w:rsid w:val="0055391C"/>
    <w:rsid w:val="00560F98"/>
    <w:rsid w:val="00563959"/>
    <w:rsid w:val="0056530A"/>
    <w:rsid w:val="005701C0"/>
    <w:rsid w:val="00571574"/>
    <w:rsid w:val="00571B53"/>
    <w:rsid w:val="00571B69"/>
    <w:rsid w:val="00572438"/>
    <w:rsid w:val="00574428"/>
    <w:rsid w:val="00574A48"/>
    <w:rsid w:val="00585459"/>
    <w:rsid w:val="0058692A"/>
    <w:rsid w:val="005906A5"/>
    <w:rsid w:val="005A5706"/>
    <w:rsid w:val="005A6B1B"/>
    <w:rsid w:val="005A70E0"/>
    <w:rsid w:val="005C2C6A"/>
    <w:rsid w:val="005D2643"/>
    <w:rsid w:val="005E210D"/>
    <w:rsid w:val="005E2C95"/>
    <w:rsid w:val="005E56E5"/>
    <w:rsid w:val="005E65C0"/>
    <w:rsid w:val="005E6C7A"/>
    <w:rsid w:val="005F22BC"/>
    <w:rsid w:val="005F37ED"/>
    <w:rsid w:val="005F4FFE"/>
    <w:rsid w:val="00606CA8"/>
    <w:rsid w:val="006117C1"/>
    <w:rsid w:val="00613FAF"/>
    <w:rsid w:val="00615706"/>
    <w:rsid w:val="0061623B"/>
    <w:rsid w:val="006218B8"/>
    <w:rsid w:val="00627311"/>
    <w:rsid w:val="006370D4"/>
    <w:rsid w:val="00637611"/>
    <w:rsid w:val="006409AD"/>
    <w:rsid w:val="0064306F"/>
    <w:rsid w:val="00653B78"/>
    <w:rsid w:val="0065616C"/>
    <w:rsid w:val="006675A5"/>
    <w:rsid w:val="006725F7"/>
    <w:rsid w:val="00674600"/>
    <w:rsid w:val="006766C2"/>
    <w:rsid w:val="00681287"/>
    <w:rsid w:val="00682177"/>
    <w:rsid w:val="00684446"/>
    <w:rsid w:val="00693471"/>
    <w:rsid w:val="00693E05"/>
    <w:rsid w:val="00697F28"/>
    <w:rsid w:val="006A0122"/>
    <w:rsid w:val="006A561D"/>
    <w:rsid w:val="006B001D"/>
    <w:rsid w:val="006B493D"/>
    <w:rsid w:val="006C08AD"/>
    <w:rsid w:val="006C2387"/>
    <w:rsid w:val="006C2BCC"/>
    <w:rsid w:val="006C6625"/>
    <w:rsid w:val="006C7372"/>
    <w:rsid w:val="006C77C4"/>
    <w:rsid w:val="006D097C"/>
    <w:rsid w:val="006D1FB1"/>
    <w:rsid w:val="006E31A4"/>
    <w:rsid w:val="006E4B59"/>
    <w:rsid w:val="006F02A4"/>
    <w:rsid w:val="006F0DB1"/>
    <w:rsid w:val="006F286F"/>
    <w:rsid w:val="006F3E7F"/>
    <w:rsid w:val="006F4B50"/>
    <w:rsid w:val="006F67BF"/>
    <w:rsid w:val="00702035"/>
    <w:rsid w:val="00703BA4"/>
    <w:rsid w:val="0070497E"/>
    <w:rsid w:val="007063FE"/>
    <w:rsid w:val="00710285"/>
    <w:rsid w:val="00712ADC"/>
    <w:rsid w:val="0071634B"/>
    <w:rsid w:val="00727D07"/>
    <w:rsid w:val="0073742F"/>
    <w:rsid w:val="007412AA"/>
    <w:rsid w:val="00742A0A"/>
    <w:rsid w:val="007451A3"/>
    <w:rsid w:val="00745471"/>
    <w:rsid w:val="0075553E"/>
    <w:rsid w:val="0076086E"/>
    <w:rsid w:val="0076480B"/>
    <w:rsid w:val="00764B93"/>
    <w:rsid w:val="0077163F"/>
    <w:rsid w:val="00775645"/>
    <w:rsid w:val="0078310C"/>
    <w:rsid w:val="00786DFC"/>
    <w:rsid w:val="007927B2"/>
    <w:rsid w:val="00792963"/>
    <w:rsid w:val="00792B03"/>
    <w:rsid w:val="007A14F6"/>
    <w:rsid w:val="007A4471"/>
    <w:rsid w:val="007A57FC"/>
    <w:rsid w:val="007A6AC8"/>
    <w:rsid w:val="007A6F73"/>
    <w:rsid w:val="007B2609"/>
    <w:rsid w:val="007C2876"/>
    <w:rsid w:val="007C51FC"/>
    <w:rsid w:val="007C5296"/>
    <w:rsid w:val="007C76F3"/>
    <w:rsid w:val="007D4AAC"/>
    <w:rsid w:val="007E37CD"/>
    <w:rsid w:val="007E45F3"/>
    <w:rsid w:val="007F71CA"/>
    <w:rsid w:val="008037B6"/>
    <w:rsid w:val="0080415A"/>
    <w:rsid w:val="008107AA"/>
    <w:rsid w:val="00822705"/>
    <w:rsid w:val="00823CA9"/>
    <w:rsid w:val="008252E3"/>
    <w:rsid w:val="0082549A"/>
    <w:rsid w:val="008266C1"/>
    <w:rsid w:val="00834DA7"/>
    <w:rsid w:val="00837D0B"/>
    <w:rsid w:val="008410D3"/>
    <w:rsid w:val="00843E90"/>
    <w:rsid w:val="00845307"/>
    <w:rsid w:val="00857FAE"/>
    <w:rsid w:val="00870FA4"/>
    <w:rsid w:val="00885BF5"/>
    <w:rsid w:val="00886C84"/>
    <w:rsid w:val="00891FE8"/>
    <w:rsid w:val="008964EE"/>
    <w:rsid w:val="008A1390"/>
    <w:rsid w:val="008A475F"/>
    <w:rsid w:val="008A5941"/>
    <w:rsid w:val="008A6E1B"/>
    <w:rsid w:val="008A769A"/>
    <w:rsid w:val="008B2CF1"/>
    <w:rsid w:val="008B45DC"/>
    <w:rsid w:val="008B636F"/>
    <w:rsid w:val="008C1C78"/>
    <w:rsid w:val="008C4757"/>
    <w:rsid w:val="008D0C6A"/>
    <w:rsid w:val="008D1E10"/>
    <w:rsid w:val="008E4C5A"/>
    <w:rsid w:val="008E60F0"/>
    <w:rsid w:val="008F7CF4"/>
    <w:rsid w:val="00904F03"/>
    <w:rsid w:val="00913C02"/>
    <w:rsid w:val="00925E67"/>
    <w:rsid w:val="00926238"/>
    <w:rsid w:val="00926FD5"/>
    <w:rsid w:val="009354AE"/>
    <w:rsid w:val="00942B6F"/>
    <w:rsid w:val="00946785"/>
    <w:rsid w:val="00947127"/>
    <w:rsid w:val="00952288"/>
    <w:rsid w:val="009562F1"/>
    <w:rsid w:val="00960EAA"/>
    <w:rsid w:val="00965B51"/>
    <w:rsid w:val="009669E2"/>
    <w:rsid w:val="00974E2F"/>
    <w:rsid w:val="00976D9C"/>
    <w:rsid w:val="00987081"/>
    <w:rsid w:val="00991178"/>
    <w:rsid w:val="009930C1"/>
    <w:rsid w:val="00997C7A"/>
    <w:rsid w:val="009A1A12"/>
    <w:rsid w:val="009A20E0"/>
    <w:rsid w:val="009A4677"/>
    <w:rsid w:val="009B163B"/>
    <w:rsid w:val="009B6D6C"/>
    <w:rsid w:val="009C58ED"/>
    <w:rsid w:val="009D2F5B"/>
    <w:rsid w:val="009D5564"/>
    <w:rsid w:val="009E73DF"/>
    <w:rsid w:val="009F0156"/>
    <w:rsid w:val="009F4596"/>
    <w:rsid w:val="009F7778"/>
    <w:rsid w:val="00A11301"/>
    <w:rsid w:val="00A20022"/>
    <w:rsid w:val="00A3232C"/>
    <w:rsid w:val="00A33569"/>
    <w:rsid w:val="00A60DC3"/>
    <w:rsid w:val="00A724DD"/>
    <w:rsid w:val="00A7705C"/>
    <w:rsid w:val="00A77F73"/>
    <w:rsid w:val="00A80B8E"/>
    <w:rsid w:val="00A82F63"/>
    <w:rsid w:val="00A90B0B"/>
    <w:rsid w:val="00A90CD5"/>
    <w:rsid w:val="00A9237E"/>
    <w:rsid w:val="00A92781"/>
    <w:rsid w:val="00AA1CD6"/>
    <w:rsid w:val="00AA32D7"/>
    <w:rsid w:val="00AB5A54"/>
    <w:rsid w:val="00AC588C"/>
    <w:rsid w:val="00AD5F87"/>
    <w:rsid w:val="00AE0553"/>
    <w:rsid w:val="00AE1326"/>
    <w:rsid w:val="00AE78AA"/>
    <w:rsid w:val="00AE7E48"/>
    <w:rsid w:val="00AF1847"/>
    <w:rsid w:val="00AF2CA4"/>
    <w:rsid w:val="00B0210A"/>
    <w:rsid w:val="00B021ED"/>
    <w:rsid w:val="00B05376"/>
    <w:rsid w:val="00B07082"/>
    <w:rsid w:val="00B1043A"/>
    <w:rsid w:val="00B10B21"/>
    <w:rsid w:val="00B12FCF"/>
    <w:rsid w:val="00B16C37"/>
    <w:rsid w:val="00B22743"/>
    <w:rsid w:val="00B26443"/>
    <w:rsid w:val="00B31FE2"/>
    <w:rsid w:val="00B325F8"/>
    <w:rsid w:val="00B32CBD"/>
    <w:rsid w:val="00B33DB6"/>
    <w:rsid w:val="00B34B8D"/>
    <w:rsid w:val="00B34D8E"/>
    <w:rsid w:val="00B50CC0"/>
    <w:rsid w:val="00B5146A"/>
    <w:rsid w:val="00B6494C"/>
    <w:rsid w:val="00B740A0"/>
    <w:rsid w:val="00B75505"/>
    <w:rsid w:val="00B76036"/>
    <w:rsid w:val="00B769C0"/>
    <w:rsid w:val="00B76D8F"/>
    <w:rsid w:val="00B87622"/>
    <w:rsid w:val="00BA41C3"/>
    <w:rsid w:val="00BB387B"/>
    <w:rsid w:val="00BB45E5"/>
    <w:rsid w:val="00BB477A"/>
    <w:rsid w:val="00BC21F1"/>
    <w:rsid w:val="00BD0295"/>
    <w:rsid w:val="00BD3371"/>
    <w:rsid w:val="00BD4007"/>
    <w:rsid w:val="00BE3225"/>
    <w:rsid w:val="00BE7E97"/>
    <w:rsid w:val="00BF23D2"/>
    <w:rsid w:val="00BF2990"/>
    <w:rsid w:val="00BF6432"/>
    <w:rsid w:val="00C11FF0"/>
    <w:rsid w:val="00C126B3"/>
    <w:rsid w:val="00C31F2D"/>
    <w:rsid w:val="00C31FCE"/>
    <w:rsid w:val="00C34990"/>
    <w:rsid w:val="00C413C7"/>
    <w:rsid w:val="00C53D95"/>
    <w:rsid w:val="00C56673"/>
    <w:rsid w:val="00C625AA"/>
    <w:rsid w:val="00C63861"/>
    <w:rsid w:val="00C6488D"/>
    <w:rsid w:val="00C7285C"/>
    <w:rsid w:val="00C72CF9"/>
    <w:rsid w:val="00C77DF7"/>
    <w:rsid w:val="00C81A5A"/>
    <w:rsid w:val="00C87D6C"/>
    <w:rsid w:val="00C92110"/>
    <w:rsid w:val="00CA3C78"/>
    <w:rsid w:val="00CE2552"/>
    <w:rsid w:val="00CF1160"/>
    <w:rsid w:val="00CF2F51"/>
    <w:rsid w:val="00CF314D"/>
    <w:rsid w:val="00D00CBF"/>
    <w:rsid w:val="00D01484"/>
    <w:rsid w:val="00D0530B"/>
    <w:rsid w:val="00D06EE3"/>
    <w:rsid w:val="00D10798"/>
    <w:rsid w:val="00D107B8"/>
    <w:rsid w:val="00D14157"/>
    <w:rsid w:val="00D14FCB"/>
    <w:rsid w:val="00D208F4"/>
    <w:rsid w:val="00D2303D"/>
    <w:rsid w:val="00D238FC"/>
    <w:rsid w:val="00D25CE2"/>
    <w:rsid w:val="00D273AB"/>
    <w:rsid w:val="00D31753"/>
    <w:rsid w:val="00D35429"/>
    <w:rsid w:val="00D4055B"/>
    <w:rsid w:val="00D4784C"/>
    <w:rsid w:val="00D5174E"/>
    <w:rsid w:val="00D553DC"/>
    <w:rsid w:val="00D56E9B"/>
    <w:rsid w:val="00D60E67"/>
    <w:rsid w:val="00D60F3E"/>
    <w:rsid w:val="00D678AD"/>
    <w:rsid w:val="00D728BC"/>
    <w:rsid w:val="00D80202"/>
    <w:rsid w:val="00D8483E"/>
    <w:rsid w:val="00D872A6"/>
    <w:rsid w:val="00D90323"/>
    <w:rsid w:val="00D927B9"/>
    <w:rsid w:val="00D9326D"/>
    <w:rsid w:val="00D96250"/>
    <w:rsid w:val="00D96689"/>
    <w:rsid w:val="00D97004"/>
    <w:rsid w:val="00DA3D16"/>
    <w:rsid w:val="00DA41BE"/>
    <w:rsid w:val="00DA6453"/>
    <w:rsid w:val="00DB230B"/>
    <w:rsid w:val="00DC64CF"/>
    <w:rsid w:val="00DD1D3F"/>
    <w:rsid w:val="00DD3F2B"/>
    <w:rsid w:val="00DD4746"/>
    <w:rsid w:val="00DE07E8"/>
    <w:rsid w:val="00DE50B2"/>
    <w:rsid w:val="00DF1856"/>
    <w:rsid w:val="00DF23DD"/>
    <w:rsid w:val="00DF3057"/>
    <w:rsid w:val="00DF3DE1"/>
    <w:rsid w:val="00DF472F"/>
    <w:rsid w:val="00DF6F0E"/>
    <w:rsid w:val="00E02C3E"/>
    <w:rsid w:val="00E06D89"/>
    <w:rsid w:val="00E154CA"/>
    <w:rsid w:val="00E1635F"/>
    <w:rsid w:val="00E16E7F"/>
    <w:rsid w:val="00E215F3"/>
    <w:rsid w:val="00E26289"/>
    <w:rsid w:val="00E26F31"/>
    <w:rsid w:val="00E35464"/>
    <w:rsid w:val="00E36B6E"/>
    <w:rsid w:val="00E43596"/>
    <w:rsid w:val="00E44084"/>
    <w:rsid w:val="00E454B2"/>
    <w:rsid w:val="00E5290B"/>
    <w:rsid w:val="00E5773A"/>
    <w:rsid w:val="00E65357"/>
    <w:rsid w:val="00E7094D"/>
    <w:rsid w:val="00E7161A"/>
    <w:rsid w:val="00E71B38"/>
    <w:rsid w:val="00E811F9"/>
    <w:rsid w:val="00E84111"/>
    <w:rsid w:val="00E87116"/>
    <w:rsid w:val="00E901C3"/>
    <w:rsid w:val="00E90CBC"/>
    <w:rsid w:val="00E93848"/>
    <w:rsid w:val="00E9732D"/>
    <w:rsid w:val="00EA104E"/>
    <w:rsid w:val="00EA1B5A"/>
    <w:rsid w:val="00EA5E77"/>
    <w:rsid w:val="00EA6F45"/>
    <w:rsid w:val="00EA75CC"/>
    <w:rsid w:val="00EB4C6C"/>
    <w:rsid w:val="00EB4FC4"/>
    <w:rsid w:val="00EC0B37"/>
    <w:rsid w:val="00EC4620"/>
    <w:rsid w:val="00ED3741"/>
    <w:rsid w:val="00EF20C6"/>
    <w:rsid w:val="00F0514F"/>
    <w:rsid w:val="00F079F9"/>
    <w:rsid w:val="00F31809"/>
    <w:rsid w:val="00F3240C"/>
    <w:rsid w:val="00F33182"/>
    <w:rsid w:val="00F375B2"/>
    <w:rsid w:val="00F40E25"/>
    <w:rsid w:val="00F41709"/>
    <w:rsid w:val="00F45C54"/>
    <w:rsid w:val="00F5528A"/>
    <w:rsid w:val="00F55560"/>
    <w:rsid w:val="00F5721F"/>
    <w:rsid w:val="00F65898"/>
    <w:rsid w:val="00F71C8B"/>
    <w:rsid w:val="00F7259D"/>
    <w:rsid w:val="00F72AED"/>
    <w:rsid w:val="00F73098"/>
    <w:rsid w:val="00F77CE8"/>
    <w:rsid w:val="00F933F0"/>
    <w:rsid w:val="00F9358E"/>
    <w:rsid w:val="00F93BFE"/>
    <w:rsid w:val="00FA2A43"/>
    <w:rsid w:val="00FA4336"/>
    <w:rsid w:val="00FA49B2"/>
    <w:rsid w:val="00FA5E0A"/>
    <w:rsid w:val="00FB0DEB"/>
    <w:rsid w:val="00FB7D91"/>
    <w:rsid w:val="00FC2A96"/>
    <w:rsid w:val="00FC4264"/>
    <w:rsid w:val="00FC5FAD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8347F"/>
  <w15:chartTrackingRefBased/>
  <w15:docId w15:val="{AAF97488-CC11-42F9-83A7-D0B7EBE6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341"/>
  </w:style>
  <w:style w:type="paragraph" w:styleId="a5">
    <w:name w:val="footer"/>
    <w:basedOn w:val="a"/>
    <w:link w:val="a6"/>
    <w:uiPriority w:val="99"/>
    <w:unhideWhenUsed/>
    <w:rsid w:val="003C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341"/>
  </w:style>
  <w:style w:type="paragraph" w:styleId="a7">
    <w:name w:val="List Paragraph"/>
    <w:basedOn w:val="a"/>
    <w:uiPriority w:val="34"/>
    <w:qFormat/>
    <w:rsid w:val="003C0341"/>
    <w:pPr>
      <w:ind w:leftChars="400" w:left="840"/>
    </w:pPr>
  </w:style>
  <w:style w:type="table" w:styleId="a8">
    <w:name w:val="Table Grid"/>
    <w:basedOn w:val="a1"/>
    <w:uiPriority w:val="39"/>
    <w:rsid w:val="0071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1F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6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4499-282C-4E8A-8827-1A8945DF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41CC6292.dotm</Template>
  <TotalTime>104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一輝</dc:creator>
  <cp:keywords/>
  <dc:description/>
  <cp:lastModifiedBy>石田 秀典</cp:lastModifiedBy>
  <cp:revision>13</cp:revision>
  <cp:lastPrinted>2025-04-14T08:42:00Z</cp:lastPrinted>
  <dcterms:created xsi:type="dcterms:W3CDTF">2025-03-14T08:33:00Z</dcterms:created>
  <dcterms:modified xsi:type="dcterms:W3CDTF">2025-04-30T11:46:00Z</dcterms:modified>
</cp:coreProperties>
</file>